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10A06093" w:rsidR="004C67E0" w:rsidRPr="00C20C38"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B40C61">
        <w:rPr>
          <w:rFonts w:ascii="Arial" w:hAnsi="Arial" w:cs="Arial" w:hint="eastAsia"/>
          <w:b/>
          <w:bCs/>
          <w:sz w:val="24"/>
          <w:szCs w:val="24"/>
          <w:lang w:eastAsia="ja-JP"/>
        </w:rPr>
        <w:t>17</w:t>
      </w:r>
      <w:r w:rsidR="003C6770">
        <w:tab/>
      </w:r>
      <w:r w:rsidR="002977E2" w:rsidRPr="002977E2">
        <w:rPr>
          <w:rFonts w:ascii="Arial" w:hAnsi="Arial" w:cs="Arial"/>
          <w:b/>
          <w:bCs/>
          <w:color w:val="000000" w:themeColor="text1"/>
          <w:sz w:val="24"/>
          <w:szCs w:val="24"/>
          <w:lang w:eastAsia="ja-JP"/>
        </w:rPr>
        <w:t>R4-2521394</w:t>
      </w:r>
    </w:p>
    <w:p w14:paraId="5F5E0FF5" w14:textId="78F434B3" w:rsidR="006E0C01" w:rsidRDefault="00B40C61"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Dallas</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US</w:t>
      </w:r>
      <w:r w:rsidR="006E0C01" w:rsidRPr="006E0C01">
        <w:rPr>
          <w:rFonts w:ascii="Arial" w:eastAsia="SimSun" w:hAnsi="Arial" w:cs="Arial"/>
          <w:b/>
          <w:sz w:val="24"/>
          <w:szCs w:val="24"/>
          <w:lang w:eastAsia="zh-CN"/>
        </w:rPr>
        <w:t xml:space="preserve">, </w:t>
      </w:r>
      <w:r w:rsidR="00C7552E">
        <w:rPr>
          <w:rFonts w:ascii="Arial" w:eastAsiaTheme="minorEastAsia" w:hAnsi="Arial" w:cs="Arial" w:hint="eastAsia"/>
          <w:b/>
          <w:sz w:val="24"/>
          <w:szCs w:val="24"/>
          <w:lang w:eastAsia="ja-JP"/>
        </w:rPr>
        <w:t>1</w:t>
      </w:r>
      <w:r>
        <w:rPr>
          <w:rFonts w:ascii="Arial" w:eastAsiaTheme="minorEastAsia" w:hAnsi="Arial" w:cs="Arial" w:hint="eastAsia"/>
          <w:b/>
          <w:sz w:val="24"/>
          <w:szCs w:val="24"/>
          <w:lang w:eastAsia="ja-JP"/>
        </w:rPr>
        <w:t>7</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21</w:t>
      </w:r>
      <w:r w:rsidRPr="00B40C61">
        <w:rPr>
          <w:rFonts w:ascii="Arial" w:eastAsiaTheme="minorEastAsia" w:hAnsi="Arial" w:cs="Arial" w:hint="eastAsia"/>
          <w:b/>
          <w:sz w:val="24"/>
          <w:szCs w:val="24"/>
          <w:vertAlign w:val="superscript"/>
          <w:lang w:eastAsia="ja-JP"/>
        </w:rPr>
        <w:t>st</w:t>
      </w:r>
      <w:r>
        <w:rPr>
          <w:rFonts w:ascii="Arial" w:eastAsiaTheme="minorEastAsia" w:hAnsi="Arial" w:cs="Arial" w:hint="eastAsia"/>
          <w:b/>
          <w:sz w:val="24"/>
          <w:szCs w:val="24"/>
          <w:lang w:eastAsia="ja-JP"/>
        </w:rPr>
        <w:t xml:space="preserve"> November</w:t>
      </w:r>
      <w:r w:rsidR="006E0C01" w:rsidRPr="006E0C01">
        <w:rPr>
          <w:rFonts w:ascii="Arial" w:eastAsia="SimSun" w:hAnsi="Arial" w:cs="Arial"/>
          <w:b/>
          <w:sz w:val="24"/>
          <w:szCs w:val="24"/>
          <w:lang w:eastAsia="zh-CN"/>
        </w:rPr>
        <w:t xml:space="preserve"> 2025</w:t>
      </w:r>
    </w:p>
    <w:p w14:paraId="5C98555D" w14:textId="36865521"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w:t>
      </w:r>
      <w:r w:rsidRPr="004A55E3">
        <w:rPr>
          <w:rFonts w:ascii="Arial" w:hAnsi="Arial"/>
          <w:b/>
          <w:bCs/>
          <w:color w:val="000000" w:themeColor="text1"/>
          <w:sz w:val="24"/>
          <w:szCs w:val="24"/>
          <w:lang w:val="en-US"/>
        </w:rPr>
        <w:t>tem:</w:t>
      </w:r>
      <w:r w:rsidR="00214859" w:rsidRPr="004A55E3">
        <w:rPr>
          <w:color w:val="000000" w:themeColor="text1"/>
        </w:rPr>
        <w:tab/>
      </w:r>
      <w:r w:rsidR="0077539F" w:rsidRPr="004A55E3">
        <w:rPr>
          <w:rFonts w:ascii="Arial" w:hAnsi="Arial" w:hint="eastAsia"/>
          <w:color w:val="000000" w:themeColor="text1"/>
          <w:sz w:val="24"/>
          <w:szCs w:val="24"/>
          <w:lang w:eastAsia="ja-JP"/>
        </w:rPr>
        <w:t>8</w:t>
      </w:r>
      <w:r w:rsidR="00786BB9" w:rsidRPr="004A55E3">
        <w:rPr>
          <w:rFonts w:ascii="Arial" w:hAnsi="Arial"/>
          <w:color w:val="000000" w:themeColor="text1"/>
          <w:sz w:val="24"/>
          <w:szCs w:val="24"/>
          <w:lang w:val="en-US" w:eastAsia="ja-JP"/>
        </w:rPr>
        <w:t>.</w:t>
      </w:r>
      <w:r w:rsidR="002977E2">
        <w:rPr>
          <w:rFonts w:ascii="Arial" w:hAnsi="Arial" w:hint="eastAsia"/>
          <w:color w:val="000000" w:themeColor="text1"/>
          <w:sz w:val="24"/>
          <w:szCs w:val="24"/>
          <w:lang w:val="en-US" w:eastAsia="ja-JP"/>
        </w:rPr>
        <w:t>6</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B5EBF9E"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CF634F" w:rsidRPr="00CF634F">
        <w:rPr>
          <w:rFonts w:ascii="Arial" w:hAnsi="Arial"/>
          <w:sz w:val="24"/>
          <w:szCs w:val="24"/>
          <w:lang w:val="en-US" w:eastAsia="ja-JP"/>
        </w:rPr>
        <w:t>Views</w:t>
      </w:r>
      <w:proofErr w:type="gramEnd"/>
      <w:r w:rsidR="00CF634F" w:rsidRPr="00CF634F">
        <w:rPr>
          <w:rFonts w:ascii="Arial" w:hAnsi="Arial"/>
          <w:sz w:val="24"/>
          <w:szCs w:val="24"/>
          <w:lang w:val="en-US" w:eastAsia="ja-JP"/>
        </w:rPr>
        <w:t xml:space="preserve"> on 6G </w:t>
      </w:r>
      <w:r w:rsidR="00CF634F">
        <w:rPr>
          <w:rFonts w:ascii="Arial" w:hAnsi="Arial" w:hint="eastAsia"/>
          <w:sz w:val="24"/>
          <w:szCs w:val="24"/>
          <w:lang w:val="en-US" w:eastAsia="ja-JP"/>
        </w:rPr>
        <w:t>RRM</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10F43FB" w14:textId="5BDFB250" w:rsidR="00615FE7" w:rsidRPr="00833897" w:rsidRDefault="00B43CF1" w:rsidP="00B43CF1">
      <w:pPr>
        <w:jc w:val="both"/>
        <w:rPr>
          <w:lang w:eastAsia="ja-JP"/>
        </w:rPr>
      </w:pPr>
      <w:bookmarkStart w:id="1" w:name="_Hlk149842433"/>
      <w:r>
        <w:rPr>
          <w:lang w:eastAsia="ja-JP"/>
        </w:rPr>
        <w:t>Discussion on 6G RRM has started from RAN4#116bis.</w:t>
      </w:r>
      <w:r>
        <w:rPr>
          <w:rFonts w:hint="eastAsia"/>
          <w:lang w:eastAsia="ja-JP"/>
        </w:rPr>
        <w:t xml:space="preserve"> </w:t>
      </w:r>
      <w:r>
        <w:rPr>
          <w:lang w:eastAsia="ja-JP"/>
        </w:rPr>
        <w:t>Opinions on RRM design for 6G were solicited from various companies, and the direction of the discussion was summarized in WF [</w:t>
      </w:r>
      <w:r>
        <w:rPr>
          <w:rFonts w:hint="eastAsia"/>
          <w:lang w:eastAsia="ja-JP"/>
        </w:rPr>
        <w:t>1]</w:t>
      </w:r>
      <w:r>
        <w:rPr>
          <w:lang w:eastAsia="ja-JP"/>
        </w:rPr>
        <w:t>.</w:t>
      </w:r>
      <w:r>
        <w:rPr>
          <w:rFonts w:hint="eastAsia"/>
          <w:lang w:eastAsia="ja-JP"/>
        </w:rPr>
        <w:t xml:space="preserve"> </w:t>
      </w:r>
      <w:r>
        <w:rPr>
          <w:lang w:eastAsia="ja-JP"/>
        </w:rPr>
        <w:t>This contribution presents our view on RRM.</w:t>
      </w:r>
    </w:p>
    <w:bookmarkEnd w:id="1"/>
    <w:p w14:paraId="120F8517" w14:textId="3F6BE28D" w:rsidR="005E65BA" w:rsidRPr="005E65BA" w:rsidRDefault="338B7BC8" w:rsidP="005E65BA">
      <w:pPr>
        <w:pStyle w:val="1"/>
        <w:numPr>
          <w:ilvl w:val="0"/>
          <w:numId w:val="1"/>
        </w:numPr>
        <w:spacing w:after="120"/>
        <w:jc w:val="both"/>
        <w:rPr>
          <w:lang w:eastAsia="ja-JP"/>
        </w:rPr>
      </w:pPr>
      <w:r w:rsidRPr="338B7BC8">
        <w:rPr>
          <w:lang w:eastAsia="ja-JP"/>
        </w:rPr>
        <w:t>Discussio</w:t>
      </w:r>
      <w:r w:rsidR="00452F74">
        <w:rPr>
          <w:lang w:eastAsia="ja-JP"/>
        </w:rPr>
        <w:t>n</w:t>
      </w:r>
    </w:p>
    <w:p w14:paraId="68108F81" w14:textId="49AA047C" w:rsidR="00A06218" w:rsidRDefault="006E0C01" w:rsidP="00A06218">
      <w:pPr>
        <w:rPr>
          <w:lang w:eastAsia="ja-JP"/>
        </w:rPr>
      </w:pPr>
      <w:r>
        <w:rPr>
          <w:rFonts w:hint="eastAsia"/>
          <w:lang w:eastAsia="ja-JP"/>
        </w:rPr>
        <w:t xml:space="preserve">According to </w:t>
      </w:r>
      <w:r w:rsidR="00623CC7">
        <w:rPr>
          <w:rFonts w:hint="eastAsia"/>
          <w:lang w:eastAsia="ja-JP"/>
        </w:rPr>
        <w:t xml:space="preserve">WF </w:t>
      </w:r>
      <w:r w:rsidR="007B7D9D" w:rsidRPr="007B7D9D">
        <w:rPr>
          <w:lang w:eastAsia="ja-JP"/>
        </w:rPr>
        <w:t>[1]</w:t>
      </w:r>
      <w:r>
        <w:rPr>
          <w:rFonts w:hint="eastAsia"/>
          <w:lang w:eastAsia="ja-JP"/>
        </w:rPr>
        <w:t xml:space="preserve">, </w:t>
      </w:r>
      <w:r w:rsidR="0099421C">
        <w:rPr>
          <w:rFonts w:hint="eastAsia"/>
          <w:lang w:eastAsia="ja-JP"/>
        </w:rPr>
        <w:t>observed issues are captured as below.</w:t>
      </w:r>
    </w:p>
    <w:tbl>
      <w:tblPr>
        <w:tblStyle w:val="afe"/>
        <w:tblW w:w="0" w:type="auto"/>
        <w:tblLook w:val="04A0" w:firstRow="1" w:lastRow="0" w:firstColumn="1" w:lastColumn="0" w:noHBand="0" w:noVBand="1"/>
      </w:tblPr>
      <w:tblGrid>
        <w:gridCol w:w="9631"/>
      </w:tblGrid>
      <w:tr w:rsidR="00A06218" w:rsidRPr="00253CDF" w14:paraId="646B175A" w14:textId="77777777" w:rsidTr="00DB5F8D">
        <w:tc>
          <w:tcPr>
            <w:tcW w:w="9631" w:type="dxa"/>
          </w:tcPr>
          <w:p w14:paraId="21B86912" w14:textId="77777777" w:rsidR="00C90715" w:rsidRPr="00DD4CA3" w:rsidRDefault="00C90715" w:rsidP="00C90715">
            <w:pPr>
              <w:pStyle w:val="3"/>
              <w:rPr>
                <w:bCs/>
                <w:lang w:val="en-US"/>
              </w:rPr>
            </w:pPr>
            <w:r w:rsidRPr="00DD4CA3">
              <w:rPr>
                <w:bCs/>
                <w:lang w:val="en-US"/>
              </w:rPr>
              <w:lastRenderedPageBreak/>
              <w:t xml:space="preserve">Measurement </w:t>
            </w:r>
            <w:proofErr w:type="gramStart"/>
            <w:r w:rsidRPr="00DD4CA3">
              <w:rPr>
                <w:bCs/>
                <w:lang w:val="en-US"/>
              </w:rPr>
              <w:t>gap(</w:t>
            </w:r>
            <w:proofErr w:type="gramEnd"/>
            <w:r w:rsidRPr="00DD4CA3">
              <w:rPr>
                <w:bCs/>
                <w:lang w:val="en-US"/>
              </w:rPr>
              <w:t>MG) and interruption</w:t>
            </w:r>
          </w:p>
          <w:p w14:paraId="31970D6A" w14:textId="559A4A3C" w:rsidR="00C90715" w:rsidRPr="00C90715" w:rsidRDefault="00C90715" w:rsidP="00C90715">
            <w:pPr>
              <w:rPr>
                <w:rFonts w:eastAsiaTheme="minorEastAsia"/>
                <w:bCs/>
                <w:color w:val="0070C0"/>
                <w:u w:val="single"/>
                <w:lang w:eastAsia="ja-JP"/>
              </w:rPr>
            </w:pPr>
            <w:r w:rsidRPr="00DD4CA3">
              <w:rPr>
                <w:bCs/>
                <w:color w:val="0070C0"/>
                <w:u w:val="single"/>
                <w:lang w:eastAsia="ko-KR"/>
              </w:rPr>
              <w:t xml:space="preserve">Issue 4-1: </w:t>
            </w:r>
            <w:bookmarkStart w:id="2" w:name="OLE_LINK2"/>
            <w:r w:rsidRPr="00DD4CA3">
              <w:rPr>
                <w:bCs/>
                <w:color w:val="0070C0"/>
                <w:u w:val="single"/>
                <w:lang w:eastAsia="ko-KR"/>
              </w:rPr>
              <w:t>MG related scope</w:t>
            </w:r>
          </w:p>
          <w:bookmarkEnd w:id="2"/>
          <w:p w14:paraId="0AEA7ABF" w14:textId="77777777" w:rsidR="00C90715" w:rsidRPr="00DD4CA3" w:rsidRDefault="00C90715" w:rsidP="00C90715">
            <w:pPr>
              <w:spacing w:after="120"/>
              <w:rPr>
                <w:bCs/>
                <w:highlight w:val="green"/>
              </w:rPr>
            </w:pPr>
            <w:r w:rsidRPr="00DD4CA3">
              <w:rPr>
                <w:bCs/>
                <w:highlight w:val="green"/>
              </w:rPr>
              <w:t xml:space="preserve">Agreement in main session (Tue): </w:t>
            </w:r>
          </w:p>
          <w:p w14:paraId="60739FB1" w14:textId="77777777" w:rsidR="00C90715" w:rsidRPr="00DD4CA3" w:rsidRDefault="00C90715" w:rsidP="00C90715">
            <w:pPr>
              <w:spacing w:after="120"/>
              <w:rPr>
                <w:bCs/>
                <w:highlight w:val="green"/>
              </w:rPr>
            </w:pPr>
            <w:r w:rsidRPr="00DD4CA3">
              <w:rPr>
                <w:bCs/>
                <w:highlight w:val="green"/>
              </w:rPr>
              <w:t xml:space="preserve">Measurement gap, including gap-less measurement, is </w:t>
            </w:r>
            <w:r>
              <w:rPr>
                <w:bCs/>
                <w:highlight w:val="green"/>
              </w:rPr>
              <w:t>agreed</w:t>
            </w:r>
            <w:r w:rsidRPr="00DD4CA3">
              <w:rPr>
                <w:bCs/>
                <w:highlight w:val="green"/>
              </w:rPr>
              <w:t xml:space="preserve"> as part of RAN4 RRM 6G study. The detailed scope will be further decided. </w:t>
            </w:r>
          </w:p>
          <w:p w14:paraId="4EC22CE1" w14:textId="77777777" w:rsidR="00C90715" w:rsidRPr="00DD4CA3" w:rsidRDefault="00C90715" w:rsidP="00C90715">
            <w:pPr>
              <w:pStyle w:val="afc"/>
              <w:numPr>
                <w:ilvl w:val="0"/>
                <w:numId w:val="6"/>
              </w:numPr>
              <w:spacing w:after="120"/>
              <w:contextualSpacing w:val="0"/>
              <w:rPr>
                <w:bCs/>
                <w:highlight w:val="green"/>
              </w:rPr>
            </w:pPr>
            <w:r w:rsidRPr="00DD4CA3">
              <w:rPr>
                <w:bCs/>
                <w:highlight w:val="green"/>
              </w:rPr>
              <w:t>Interruption enhancement due to gap-less measurement will be part of the MG discussion.</w:t>
            </w:r>
          </w:p>
          <w:p w14:paraId="0A409CF1" w14:textId="77777777" w:rsidR="00C90715" w:rsidRPr="00DD4CA3" w:rsidRDefault="00C90715" w:rsidP="00C90715">
            <w:pPr>
              <w:pStyle w:val="afc"/>
              <w:spacing w:after="120"/>
              <w:rPr>
                <w:bCs/>
                <w:sz w:val="36"/>
                <w:szCs w:val="36"/>
              </w:rPr>
            </w:pPr>
            <w:r w:rsidRPr="00DD4CA3">
              <w:rPr>
                <w:bCs/>
              </w:rPr>
              <w:t>[Way forward]</w:t>
            </w:r>
          </w:p>
          <w:p w14:paraId="6BD17DEC" w14:textId="77777777" w:rsidR="00C90715" w:rsidRPr="00DD4CA3" w:rsidRDefault="00C90715" w:rsidP="00C90715">
            <w:pPr>
              <w:pStyle w:val="afc"/>
              <w:numPr>
                <w:ilvl w:val="1"/>
                <w:numId w:val="5"/>
              </w:numPr>
              <w:overflowPunct/>
              <w:autoSpaceDE/>
              <w:autoSpaceDN/>
              <w:adjustRightInd/>
              <w:spacing w:after="120"/>
              <w:ind w:left="360"/>
              <w:contextualSpacing w:val="0"/>
              <w:textAlignment w:val="auto"/>
              <w:rPr>
                <w:bCs/>
              </w:rPr>
            </w:pPr>
            <w:r w:rsidRPr="00DD4CA3">
              <w:rPr>
                <w:bCs/>
              </w:rPr>
              <w:t>FFS followings in RAN4#117 (other sub-topics are not precluded)</w:t>
            </w:r>
          </w:p>
          <w:p w14:paraId="5ED8C5A9" w14:textId="77777777" w:rsidR="00C90715" w:rsidRPr="00DD4CA3" w:rsidRDefault="00C90715" w:rsidP="00C90715">
            <w:pPr>
              <w:pStyle w:val="afc"/>
              <w:numPr>
                <w:ilvl w:val="2"/>
                <w:numId w:val="5"/>
              </w:numPr>
              <w:overflowPunct/>
              <w:autoSpaceDE/>
              <w:autoSpaceDN/>
              <w:adjustRightInd/>
              <w:spacing w:after="120"/>
              <w:ind w:left="1080"/>
              <w:contextualSpacing w:val="0"/>
              <w:textAlignment w:val="auto"/>
              <w:rPr>
                <w:bCs/>
              </w:rPr>
            </w:pPr>
            <w:r w:rsidRPr="00DD4CA3">
              <w:rPr>
                <w:bCs/>
              </w:rPr>
              <w:t>based on the majority views from companies, RAN4 RRM to discuss which MG related sub-topics can be prioritized from the following candidate list, and then discuss the solutions for the selected topics in 6G SI:</w:t>
            </w:r>
          </w:p>
          <w:p w14:paraId="3D23D935"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MG pattern reduction from 5G (10 companies: Apple, MTK, QC, OPPO, Sony, Xiaomi, vivo, Ericsson</w:t>
            </w:r>
            <w:r w:rsidRPr="00DD4CA3">
              <w:rPr>
                <w:rFonts w:hint="eastAsia"/>
                <w:bCs/>
              </w:rPr>
              <w:t>,</w:t>
            </w:r>
            <w:r w:rsidRPr="00DD4CA3">
              <w:rPr>
                <w:bCs/>
              </w:rPr>
              <w:t xml:space="preserve"> Samsung, Nokia)</w:t>
            </w:r>
          </w:p>
          <w:p w14:paraId="2350A6EA" w14:textId="77777777" w:rsidR="00C90715" w:rsidRPr="00DD4CA3" w:rsidRDefault="00C90715" w:rsidP="00C90715">
            <w:pPr>
              <w:pStyle w:val="afc"/>
              <w:overflowPunct/>
              <w:autoSpaceDE/>
              <w:autoSpaceDN/>
              <w:adjustRightInd/>
              <w:spacing w:after="120"/>
              <w:ind w:left="360"/>
              <w:textAlignment w:val="auto"/>
              <w:rPr>
                <w:bCs/>
              </w:rPr>
            </w:pPr>
          </w:p>
          <w:p w14:paraId="68201E9F"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Gap-less measurement and its side conditions (10 companies: MTK, Samsung, CMCC, ZTE, NTT DCM, HW, Ericsson, Nokia, QC, Xiaomi)</w:t>
            </w:r>
          </w:p>
          <w:p w14:paraId="33439BC5"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In scenarios with and without an available RF chain.</w:t>
            </w:r>
          </w:p>
          <w:p w14:paraId="43BB9E85"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 xml:space="preserve">Unified MG (7 companies: Apple, OPPO, </w:t>
            </w:r>
            <w:r w:rsidRPr="00DD4CA3">
              <w:rPr>
                <w:rFonts w:hint="eastAsia"/>
                <w:bCs/>
              </w:rPr>
              <w:t>LGE</w:t>
            </w:r>
            <w:r w:rsidRPr="00DD4CA3">
              <w:rPr>
                <w:bCs/>
              </w:rPr>
              <w:t xml:space="preserve">, Xiaomi, ZTE, Ericsson, QC), e.g., </w:t>
            </w:r>
          </w:p>
          <w:p w14:paraId="0FBD38E0"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Unified MG configuration</w:t>
            </w:r>
          </w:p>
          <w:p w14:paraId="693B93B5"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Unified MG and scheduling restriction</w:t>
            </w:r>
          </w:p>
          <w:p w14:paraId="2D9E78A5"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Unified MG for different feature related measurements</w:t>
            </w:r>
          </w:p>
          <w:p w14:paraId="33872F61"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Adapative MG operation, e.g., activation/deactivation</w:t>
            </w:r>
            <w:r w:rsidRPr="00DD4CA3">
              <w:rPr>
                <w:rFonts w:hint="eastAsia"/>
                <w:bCs/>
              </w:rPr>
              <w:t>/cancellation</w:t>
            </w:r>
            <w:r w:rsidRPr="00DD4CA3">
              <w:rPr>
                <w:bCs/>
              </w:rPr>
              <w:t>/skipping (</w:t>
            </w:r>
            <w:r w:rsidRPr="00DD4CA3">
              <w:rPr>
                <w:rFonts w:eastAsia="Malgun Gothic" w:hint="eastAsia"/>
                <w:bCs/>
                <w:lang w:eastAsia="ko-KR"/>
              </w:rPr>
              <w:t>7</w:t>
            </w:r>
            <w:r w:rsidRPr="00DD4CA3">
              <w:rPr>
                <w:bCs/>
              </w:rPr>
              <w:t xml:space="preserve"> companies: Apple, OPPO, CMCC, Xiaomi, ZTE, Ericsson</w:t>
            </w:r>
            <w:r w:rsidRPr="00DD4CA3">
              <w:rPr>
                <w:rFonts w:eastAsia="Malgun Gothic" w:hint="eastAsia"/>
                <w:bCs/>
                <w:lang w:eastAsia="ko-KR"/>
              </w:rPr>
              <w:t>, LGE</w:t>
            </w:r>
            <w:r w:rsidRPr="00DD4CA3">
              <w:rPr>
                <w:bCs/>
              </w:rPr>
              <w:t>)</w:t>
            </w:r>
          </w:p>
          <w:p w14:paraId="6431631E"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Using which 5G MG enhancement features to 6G day 1 (OPPO, CMCC, Xiaomi, vivo)</w:t>
            </w:r>
          </w:p>
          <w:p w14:paraId="55B46FA8"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 xml:space="preserve">E.g., </w:t>
            </w:r>
            <w:proofErr w:type="spellStart"/>
            <w:r w:rsidRPr="00DD4CA3">
              <w:rPr>
                <w:bCs/>
              </w:rPr>
              <w:t>needforGap</w:t>
            </w:r>
            <w:proofErr w:type="spellEnd"/>
            <w:r w:rsidRPr="00DD4CA3">
              <w:rPr>
                <w:bCs/>
              </w:rPr>
              <w:t xml:space="preserve">, NCSG, concurrent MG, preconfigured MG </w:t>
            </w:r>
            <w:proofErr w:type="gramStart"/>
            <w:r w:rsidRPr="00DD4CA3">
              <w:rPr>
                <w:bCs/>
              </w:rPr>
              <w:t>and etc.</w:t>
            </w:r>
            <w:proofErr w:type="gramEnd"/>
          </w:p>
          <w:p w14:paraId="062C603E"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 xml:space="preserve">MG </w:t>
            </w:r>
            <w:proofErr w:type="gramStart"/>
            <w:r w:rsidRPr="00DD4CA3">
              <w:rPr>
                <w:bCs/>
              </w:rPr>
              <w:t>sharing(</w:t>
            </w:r>
            <w:proofErr w:type="gramEnd"/>
            <w:r w:rsidRPr="00DD4CA3">
              <w:rPr>
                <w:bCs/>
              </w:rPr>
              <w:t>Apple, OPPO, vivo), e.g.,</w:t>
            </w:r>
          </w:p>
          <w:p w14:paraId="6F74E6B0"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among intra-frequency, inter-frequency, and inter-RAT measurement (including L3 and L1 measurement)</w:t>
            </w:r>
          </w:p>
          <w:p w14:paraId="72C2E8AB"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UE assisted MG configuration (Apple, QC)</w:t>
            </w:r>
          </w:p>
          <w:p w14:paraId="3A64D657" w14:textId="77777777" w:rsidR="00C90715" w:rsidRPr="00DD4CA3" w:rsidRDefault="00C90715" w:rsidP="00C90715">
            <w:pPr>
              <w:pStyle w:val="afc"/>
              <w:numPr>
                <w:ilvl w:val="4"/>
                <w:numId w:val="5"/>
              </w:numPr>
              <w:overflowPunct/>
              <w:autoSpaceDE/>
              <w:autoSpaceDN/>
              <w:adjustRightInd/>
              <w:spacing w:after="120"/>
              <w:ind w:left="2520"/>
              <w:contextualSpacing w:val="0"/>
              <w:textAlignment w:val="auto"/>
              <w:rPr>
                <w:bCs/>
              </w:rPr>
            </w:pPr>
            <w:r w:rsidRPr="00DD4CA3">
              <w:rPr>
                <w:bCs/>
              </w:rPr>
              <w:t>e.g., MG requesting by UE (Apple, QC)</w:t>
            </w:r>
          </w:p>
          <w:p w14:paraId="497FA8F0"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 xml:space="preserve">Multi-CC measurements in MG (Apple, CMCC, </w:t>
            </w:r>
            <w:proofErr w:type="gramStart"/>
            <w:r w:rsidRPr="00DD4CA3">
              <w:rPr>
                <w:bCs/>
              </w:rPr>
              <w:t>ZTE(</w:t>
            </w:r>
            <w:proofErr w:type="gramEnd"/>
            <w:r w:rsidRPr="00DD4CA3">
              <w:rPr>
                <w:bCs/>
              </w:rPr>
              <w:t>searcher related))</w:t>
            </w:r>
          </w:p>
          <w:p w14:paraId="4180D727" w14:textId="77777777" w:rsidR="00C90715" w:rsidRPr="00DD4CA3" w:rsidRDefault="00C90715" w:rsidP="00C90715">
            <w:pPr>
              <w:pStyle w:val="afc"/>
              <w:numPr>
                <w:ilvl w:val="3"/>
                <w:numId w:val="5"/>
              </w:numPr>
              <w:overflowPunct/>
              <w:autoSpaceDE/>
              <w:autoSpaceDN/>
              <w:adjustRightInd/>
              <w:spacing w:after="120"/>
              <w:ind w:left="1800"/>
              <w:contextualSpacing w:val="0"/>
              <w:textAlignment w:val="auto"/>
              <w:rPr>
                <w:bCs/>
              </w:rPr>
            </w:pPr>
            <w:r w:rsidRPr="00DD4CA3">
              <w:rPr>
                <w:bCs/>
              </w:rPr>
              <w:t>Optimization on MGL and RF tuning/retuning (Apple, MTK, QC)</w:t>
            </w:r>
          </w:p>
          <w:p w14:paraId="60B0C525" w14:textId="77777777" w:rsidR="00A06218" w:rsidRPr="00B41076" w:rsidRDefault="00C90715" w:rsidP="00C90715">
            <w:pPr>
              <w:pStyle w:val="afc"/>
              <w:numPr>
                <w:ilvl w:val="3"/>
                <w:numId w:val="5"/>
              </w:numPr>
              <w:pBdr>
                <w:bottom w:val="single" w:sz="6" w:space="1" w:color="auto"/>
              </w:pBdr>
              <w:overflowPunct/>
              <w:autoSpaceDE/>
              <w:autoSpaceDN/>
              <w:adjustRightInd/>
              <w:spacing w:after="120"/>
              <w:ind w:left="1800"/>
              <w:contextualSpacing w:val="0"/>
              <w:textAlignment w:val="auto"/>
              <w:rPr>
                <w:bCs/>
              </w:rPr>
            </w:pPr>
            <w:r w:rsidRPr="00DD4CA3">
              <w:rPr>
                <w:bCs/>
              </w:rPr>
              <w:t xml:space="preserve">MG applicability for per-UE, per-FR, per-CC, or per-CC group (OPPO, Xiaomi, </w:t>
            </w:r>
            <w:proofErr w:type="gramStart"/>
            <w:r w:rsidRPr="00DD4CA3">
              <w:rPr>
                <w:bCs/>
              </w:rPr>
              <w:t>ZTE(</w:t>
            </w:r>
            <w:proofErr w:type="gramEnd"/>
            <w:r w:rsidRPr="00DD4CA3">
              <w:rPr>
                <w:bCs/>
              </w:rPr>
              <w:t>granularity))</w:t>
            </w:r>
          </w:p>
          <w:p w14:paraId="491A1476" w14:textId="77777777" w:rsidR="00B41076" w:rsidRPr="00B41076" w:rsidRDefault="00B41076" w:rsidP="00B41076">
            <w:pPr>
              <w:pBdr>
                <w:bottom w:val="single" w:sz="6" w:space="1" w:color="auto"/>
              </w:pBdr>
              <w:spacing w:after="120"/>
              <w:ind w:left="1440"/>
              <w:rPr>
                <w:rFonts w:eastAsiaTheme="minorEastAsia"/>
                <w:bCs/>
                <w:lang w:eastAsia="ja-JP"/>
              </w:rPr>
            </w:pPr>
          </w:p>
          <w:p w14:paraId="7622E035" w14:textId="77777777" w:rsidR="00B41076" w:rsidRPr="00DD4CA3" w:rsidRDefault="00B41076" w:rsidP="00B41076">
            <w:pPr>
              <w:pStyle w:val="3"/>
              <w:rPr>
                <w:bCs/>
                <w:lang w:val="en-US"/>
              </w:rPr>
            </w:pPr>
            <w:r w:rsidRPr="00DD4CA3">
              <w:rPr>
                <w:bCs/>
                <w:lang w:val="en-US"/>
              </w:rPr>
              <w:t>Mobility related RRM</w:t>
            </w:r>
          </w:p>
          <w:p w14:paraId="33004A6A" w14:textId="77777777" w:rsidR="00B41076" w:rsidRPr="00DD4CA3" w:rsidRDefault="00B41076" w:rsidP="00B41076">
            <w:pPr>
              <w:rPr>
                <w:bCs/>
                <w:color w:val="0070C0"/>
                <w:u w:val="single"/>
                <w:lang w:eastAsia="ko-KR"/>
              </w:rPr>
            </w:pPr>
            <w:r w:rsidRPr="00DD4CA3">
              <w:rPr>
                <w:bCs/>
                <w:color w:val="0070C0"/>
                <w:u w:val="single"/>
                <w:lang w:eastAsia="ko-KR"/>
              </w:rPr>
              <w:t>Issue 6: Mobility related RRM</w:t>
            </w:r>
          </w:p>
          <w:p w14:paraId="2D339369" w14:textId="77777777" w:rsidR="00B41076" w:rsidRPr="00DD4CA3" w:rsidRDefault="00B41076" w:rsidP="00B41076">
            <w:pPr>
              <w:pStyle w:val="afc"/>
              <w:spacing w:after="120"/>
              <w:rPr>
                <w:bCs/>
                <w:sz w:val="36"/>
                <w:szCs w:val="36"/>
              </w:rPr>
            </w:pPr>
            <w:r w:rsidRPr="00DD4CA3">
              <w:rPr>
                <w:bCs/>
              </w:rPr>
              <w:t>[Way forward]</w:t>
            </w:r>
          </w:p>
          <w:p w14:paraId="2EAAE0E3" w14:textId="77777777" w:rsidR="00B41076" w:rsidRPr="00DD4CA3" w:rsidRDefault="00B41076" w:rsidP="00B41076">
            <w:pPr>
              <w:pStyle w:val="afc"/>
              <w:numPr>
                <w:ilvl w:val="0"/>
                <w:numId w:val="5"/>
              </w:numPr>
              <w:overflowPunct/>
              <w:autoSpaceDE/>
              <w:autoSpaceDN/>
              <w:adjustRightInd/>
              <w:spacing w:after="120"/>
              <w:contextualSpacing w:val="0"/>
              <w:textAlignment w:val="auto"/>
              <w:rPr>
                <w:bCs/>
              </w:rPr>
            </w:pPr>
            <w:r w:rsidRPr="00DD4CA3">
              <w:rPr>
                <w:bCs/>
              </w:rPr>
              <w:t>FFS followings in the RAN4#117 meeting (other sub-topics are not precluded):</w:t>
            </w:r>
          </w:p>
          <w:p w14:paraId="6C8231B7" w14:textId="77777777" w:rsidR="00B41076" w:rsidRPr="00DD4CA3" w:rsidRDefault="00B41076" w:rsidP="00B41076">
            <w:pPr>
              <w:pStyle w:val="afc"/>
              <w:numPr>
                <w:ilvl w:val="1"/>
                <w:numId w:val="5"/>
              </w:numPr>
              <w:spacing w:after="120"/>
              <w:contextualSpacing w:val="0"/>
              <w:rPr>
                <w:bCs/>
              </w:rPr>
            </w:pPr>
            <w:r w:rsidRPr="00DD4CA3">
              <w:rPr>
                <w:bCs/>
              </w:rPr>
              <w:t>RAN4 to start from mobility related RRM solutions with less RAN1/2-dependency.</w:t>
            </w:r>
          </w:p>
          <w:p w14:paraId="59BA1DBC" w14:textId="77777777" w:rsidR="00B41076" w:rsidRPr="00DD4CA3" w:rsidRDefault="00B41076" w:rsidP="00B41076">
            <w:pPr>
              <w:pStyle w:val="afc"/>
              <w:numPr>
                <w:ilvl w:val="1"/>
                <w:numId w:val="5"/>
              </w:numPr>
              <w:spacing w:after="120"/>
              <w:contextualSpacing w:val="0"/>
              <w:rPr>
                <w:bCs/>
              </w:rPr>
            </w:pPr>
            <w:r w:rsidRPr="00DD4CA3">
              <w:rPr>
                <w:bCs/>
              </w:rPr>
              <w:t>RAN4 to identify which of the following topics can be starts directly in RAN4:</w:t>
            </w:r>
          </w:p>
          <w:p w14:paraId="541390A2" w14:textId="77777777" w:rsidR="00B41076" w:rsidRPr="00DD4CA3" w:rsidRDefault="00B41076" w:rsidP="00B41076">
            <w:pPr>
              <w:pStyle w:val="afc"/>
              <w:numPr>
                <w:ilvl w:val="2"/>
                <w:numId w:val="5"/>
              </w:numPr>
              <w:spacing w:after="120"/>
              <w:contextualSpacing w:val="0"/>
              <w:rPr>
                <w:bCs/>
              </w:rPr>
            </w:pPr>
            <w:r w:rsidRPr="00DD4CA3">
              <w:rPr>
                <w:bCs/>
              </w:rPr>
              <w:lastRenderedPageBreak/>
              <w:t xml:space="preserve">Latency and/or interruption reduction for mobility through RAN4-defined components (Apple, </w:t>
            </w:r>
            <w:proofErr w:type="gramStart"/>
            <w:r w:rsidRPr="00DD4CA3">
              <w:rPr>
                <w:bCs/>
              </w:rPr>
              <w:t>MTK(</w:t>
            </w:r>
            <w:proofErr w:type="gramEnd"/>
            <w:r w:rsidRPr="00DD4CA3">
              <w:rPr>
                <w:bCs/>
              </w:rPr>
              <w:t>interruption only), QC, LGE, ZTE, HW, vivo, Ericsson, Nokia, CMCC, Samsung)</w:t>
            </w:r>
          </w:p>
          <w:p w14:paraId="0DA080CE" w14:textId="77777777" w:rsidR="00B41076" w:rsidRPr="00DD4CA3" w:rsidRDefault="00B41076" w:rsidP="00B41076">
            <w:pPr>
              <w:pStyle w:val="afc"/>
              <w:numPr>
                <w:ilvl w:val="3"/>
                <w:numId w:val="5"/>
              </w:numPr>
              <w:spacing w:after="120"/>
              <w:contextualSpacing w:val="0"/>
              <w:rPr>
                <w:bCs/>
              </w:rPr>
            </w:pPr>
            <w:r w:rsidRPr="00DD4CA3">
              <w:rPr>
                <w:bCs/>
              </w:rPr>
              <w:t xml:space="preserve">discuss RRM part reduction during mobility, e.g., L1/L3 measurement, beam sweeping </w:t>
            </w:r>
            <w:proofErr w:type="gramStart"/>
            <w:r w:rsidRPr="00DD4CA3">
              <w:rPr>
                <w:bCs/>
              </w:rPr>
              <w:t>and etc.</w:t>
            </w:r>
            <w:proofErr w:type="gramEnd"/>
          </w:p>
          <w:p w14:paraId="617A0C2A" w14:textId="77777777" w:rsidR="00B41076" w:rsidRPr="00DD4CA3" w:rsidRDefault="00B41076" w:rsidP="00B41076">
            <w:pPr>
              <w:pStyle w:val="afc"/>
              <w:numPr>
                <w:ilvl w:val="3"/>
                <w:numId w:val="5"/>
              </w:numPr>
              <w:spacing w:after="120"/>
              <w:contextualSpacing w:val="0"/>
              <w:rPr>
                <w:bCs/>
              </w:rPr>
            </w:pPr>
            <w:r w:rsidRPr="00DD4CA3">
              <w:rPr>
                <w:bCs/>
              </w:rPr>
              <w:t>discuss the scenarios/conditions for such reduction (known, unknown, or other status)</w:t>
            </w:r>
          </w:p>
          <w:p w14:paraId="2231A357" w14:textId="77777777" w:rsidR="00B41076" w:rsidRPr="00DD4CA3" w:rsidRDefault="00B41076" w:rsidP="00B41076">
            <w:pPr>
              <w:pStyle w:val="afc"/>
              <w:numPr>
                <w:ilvl w:val="3"/>
                <w:numId w:val="5"/>
              </w:numPr>
              <w:spacing w:after="120"/>
              <w:contextualSpacing w:val="0"/>
              <w:rPr>
                <w:bCs/>
              </w:rPr>
            </w:pPr>
            <w:r w:rsidRPr="00DD4CA3">
              <w:rPr>
                <w:bCs/>
              </w:rPr>
              <w:t xml:space="preserve">discuss </w:t>
            </w:r>
            <w:r w:rsidRPr="00DD4CA3">
              <w:rPr>
                <w:bCs/>
                <w:iCs/>
              </w:rPr>
              <w:t>NW controlled and UE initiated L1/L3 measurement report</w:t>
            </w:r>
          </w:p>
          <w:p w14:paraId="655412A6" w14:textId="77777777" w:rsidR="00B41076" w:rsidRPr="00DD4CA3" w:rsidRDefault="00B41076" w:rsidP="00B41076">
            <w:pPr>
              <w:pStyle w:val="afc"/>
              <w:numPr>
                <w:ilvl w:val="2"/>
                <w:numId w:val="5"/>
              </w:numPr>
              <w:spacing w:after="120"/>
              <w:contextualSpacing w:val="0"/>
              <w:rPr>
                <w:bCs/>
              </w:rPr>
            </w:pPr>
            <w:r w:rsidRPr="00DD4CA3">
              <w:rPr>
                <w:bCs/>
              </w:rPr>
              <w:t>Solutions for longer SSB periodicity in mobility (MTK, Samsung, Ericsson)</w:t>
            </w:r>
          </w:p>
          <w:p w14:paraId="655C6689" w14:textId="77777777" w:rsidR="00B41076" w:rsidRPr="00DD4CA3" w:rsidRDefault="00B41076" w:rsidP="00B41076">
            <w:pPr>
              <w:pStyle w:val="afc"/>
              <w:numPr>
                <w:ilvl w:val="2"/>
                <w:numId w:val="5"/>
              </w:numPr>
              <w:spacing w:after="120"/>
              <w:contextualSpacing w:val="0"/>
              <w:rPr>
                <w:bCs/>
              </w:rPr>
            </w:pPr>
            <w:r w:rsidRPr="00DD4CA3">
              <w:rPr>
                <w:bCs/>
              </w:rPr>
              <w:t xml:space="preserve">Early RRC decoding, and/or, DL/UL sync, </w:t>
            </w:r>
            <w:proofErr w:type="gramStart"/>
            <w:r w:rsidRPr="00DD4CA3">
              <w:rPr>
                <w:bCs/>
              </w:rPr>
              <w:t>and/or,</w:t>
            </w:r>
            <w:proofErr w:type="gramEnd"/>
            <w:r w:rsidRPr="00DD4CA3">
              <w:rPr>
                <w:bCs/>
              </w:rPr>
              <w:t xml:space="preserve"> early T/F tracking for mobility (MTK, Nokia)</w:t>
            </w:r>
          </w:p>
          <w:p w14:paraId="24D675C1" w14:textId="77777777" w:rsidR="00B41076" w:rsidRPr="00DD4CA3" w:rsidRDefault="00B41076" w:rsidP="00B41076">
            <w:pPr>
              <w:pStyle w:val="afc"/>
              <w:numPr>
                <w:ilvl w:val="2"/>
                <w:numId w:val="5"/>
              </w:numPr>
              <w:spacing w:after="120"/>
              <w:contextualSpacing w:val="0"/>
              <w:rPr>
                <w:bCs/>
              </w:rPr>
            </w:pPr>
            <w:r w:rsidRPr="00DD4CA3">
              <w:rPr>
                <w:bCs/>
              </w:rPr>
              <w:t>Virtual RRM UE group (Apple, ZTE)</w:t>
            </w:r>
          </w:p>
          <w:p w14:paraId="52703ABD" w14:textId="77777777" w:rsidR="00B41076" w:rsidRPr="00DD4CA3" w:rsidRDefault="00B41076" w:rsidP="00B41076">
            <w:pPr>
              <w:pStyle w:val="afc"/>
              <w:numPr>
                <w:ilvl w:val="2"/>
                <w:numId w:val="5"/>
              </w:numPr>
              <w:spacing w:after="120"/>
              <w:contextualSpacing w:val="0"/>
              <w:rPr>
                <w:bCs/>
              </w:rPr>
            </w:pPr>
            <w:r w:rsidRPr="00DD4CA3">
              <w:rPr>
                <w:bCs/>
              </w:rPr>
              <w:t>Unified measurement and mobility framework (QC)</w:t>
            </w:r>
          </w:p>
          <w:p w14:paraId="368A4565" w14:textId="77777777" w:rsidR="00B41076" w:rsidRPr="00DD4CA3" w:rsidRDefault="00B41076" w:rsidP="00B41076">
            <w:pPr>
              <w:pStyle w:val="afc"/>
              <w:numPr>
                <w:ilvl w:val="3"/>
                <w:numId w:val="5"/>
              </w:numPr>
              <w:spacing w:after="120"/>
              <w:contextualSpacing w:val="0"/>
              <w:rPr>
                <w:bCs/>
              </w:rPr>
            </w:pPr>
            <w:r w:rsidRPr="00DD4CA3">
              <w:rPr>
                <w:bCs/>
              </w:rPr>
              <w:t>E.g., based on 5G LTM</w:t>
            </w:r>
          </w:p>
          <w:p w14:paraId="7194FA45" w14:textId="77777777" w:rsidR="00B41076" w:rsidRPr="00DD4CA3" w:rsidRDefault="00B41076" w:rsidP="00B41076">
            <w:pPr>
              <w:pStyle w:val="afc"/>
              <w:numPr>
                <w:ilvl w:val="2"/>
                <w:numId w:val="5"/>
              </w:numPr>
              <w:spacing w:after="120"/>
              <w:contextualSpacing w:val="0"/>
              <w:rPr>
                <w:bCs/>
              </w:rPr>
            </w:pPr>
            <w:r w:rsidRPr="00DD4CA3">
              <w:rPr>
                <w:bCs/>
              </w:rPr>
              <w:t>End-to-end handover latency target (QC)</w:t>
            </w:r>
          </w:p>
          <w:p w14:paraId="7B522D50" w14:textId="77777777" w:rsidR="00B41076" w:rsidRPr="00DD4CA3" w:rsidRDefault="00B41076" w:rsidP="00B41076">
            <w:pPr>
              <w:pStyle w:val="afc"/>
              <w:numPr>
                <w:ilvl w:val="3"/>
                <w:numId w:val="5"/>
              </w:numPr>
              <w:spacing w:after="120"/>
              <w:contextualSpacing w:val="0"/>
              <w:rPr>
                <w:bCs/>
              </w:rPr>
            </w:pPr>
            <w:r w:rsidRPr="00DD4CA3">
              <w:rPr>
                <w:bCs/>
              </w:rPr>
              <w:t xml:space="preserve">RAN4 to study the practically achievable end-to-end handover latency target, </w:t>
            </w:r>
            <w:proofErr w:type="gramStart"/>
            <w:r w:rsidRPr="00DD4CA3">
              <w:rPr>
                <w:bCs/>
              </w:rPr>
              <w:t>taking into account</w:t>
            </w:r>
            <w:proofErr w:type="gramEnd"/>
            <w:r w:rsidRPr="00DD4CA3">
              <w:rPr>
                <w:bCs/>
              </w:rPr>
              <w:t xml:space="preserve"> user-plane data forwarding latency, to better align handover requirements with practical effectiveness.</w:t>
            </w:r>
          </w:p>
          <w:p w14:paraId="1AA146D5" w14:textId="77777777" w:rsidR="00B41076" w:rsidRPr="00DD4CA3" w:rsidRDefault="00B41076" w:rsidP="00B41076">
            <w:pPr>
              <w:pStyle w:val="afc"/>
              <w:numPr>
                <w:ilvl w:val="2"/>
                <w:numId w:val="5"/>
              </w:numPr>
              <w:spacing w:after="120"/>
              <w:contextualSpacing w:val="0"/>
              <w:rPr>
                <w:bCs/>
              </w:rPr>
            </w:pPr>
            <w:r w:rsidRPr="00DD4CA3">
              <w:rPr>
                <w:bCs/>
              </w:rPr>
              <w:t>Unified UE measurement requirements across cell changes (Nokia)</w:t>
            </w:r>
          </w:p>
          <w:p w14:paraId="38271B18" w14:textId="77777777" w:rsidR="00B41076" w:rsidRPr="00DD4CA3" w:rsidRDefault="00B41076" w:rsidP="00B41076">
            <w:pPr>
              <w:pStyle w:val="afc"/>
              <w:numPr>
                <w:ilvl w:val="1"/>
                <w:numId w:val="5"/>
              </w:numPr>
              <w:spacing w:after="120"/>
              <w:contextualSpacing w:val="0"/>
              <w:rPr>
                <w:bCs/>
              </w:rPr>
            </w:pPr>
            <w:r w:rsidRPr="00DD4CA3">
              <w:rPr>
                <w:bCs/>
              </w:rPr>
              <w:t xml:space="preserve">To be discussed: </w:t>
            </w:r>
          </w:p>
          <w:p w14:paraId="4F4726A8" w14:textId="77777777" w:rsidR="00B41076" w:rsidRPr="00DD4CA3" w:rsidRDefault="00B41076" w:rsidP="00B41076">
            <w:pPr>
              <w:pStyle w:val="afc"/>
              <w:numPr>
                <w:ilvl w:val="2"/>
                <w:numId w:val="5"/>
              </w:numPr>
              <w:spacing w:after="120"/>
              <w:contextualSpacing w:val="0"/>
              <w:rPr>
                <w:bCs/>
              </w:rPr>
            </w:pPr>
            <w:r w:rsidRPr="00DD4CA3">
              <w:rPr>
                <w:bCs/>
              </w:rPr>
              <w:t xml:space="preserve">Option 1: RAN4 to set check points to check </w:t>
            </w:r>
            <w:proofErr w:type="gramStart"/>
            <w:r w:rsidRPr="00DD4CA3">
              <w:rPr>
                <w:bCs/>
              </w:rPr>
              <w:t>whether or not</w:t>
            </w:r>
            <w:proofErr w:type="gramEnd"/>
            <w:r w:rsidRPr="00DD4CA3">
              <w:rPr>
                <w:bCs/>
              </w:rPr>
              <w:t xml:space="preserve"> starting discussion on other mobility related RRM topics if there are sufficient conclusions from other WGs</w:t>
            </w:r>
          </w:p>
          <w:p w14:paraId="77A2EB0C" w14:textId="77777777" w:rsidR="00B41076" w:rsidRPr="00DD4CA3" w:rsidRDefault="00B41076" w:rsidP="00B41076">
            <w:pPr>
              <w:pStyle w:val="afc"/>
              <w:numPr>
                <w:ilvl w:val="3"/>
                <w:numId w:val="5"/>
              </w:numPr>
              <w:spacing w:after="120"/>
              <w:contextualSpacing w:val="0"/>
              <w:rPr>
                <w:bCs/>
              </w:rPr>
            </w:pPr>
            <w:r w:rsidRPr="00DD4CA3">
              <w:rPr>
                <w:bCs/>
              </w:rPr>
              <w:t xml:space="preserve">FFS: Check point timeline </w:t>
            </w:r>
          </w:p>
          <w:p w14:paraId="375C2102" w14:textId="40201A67" w:rsidR="00B41076" w:rsidRPr="00B41076" w:rsidRDefault="00B41076" w:rsidP="00B41076">
            <w:pPr>
              <w:spacing w:after="120"/>
              <w:rPr>
                <w:rFonts w:eastAsiaTheme="minorEastAsia"/>
                <w:bCs/>
                <w:lang w:eastAsia="ja-JP"/>
              </w:rPr>
            </w:pPr>
            <w:r w:rsidRPr="00DD4CA3">
              <w:rPr>
                <w:bCs/>
              </w:rPr>
              <w:t xml:space="preserve">Option 2: RAN4 to check </w:t>
            </w:r>
            <w:proofErr w:type="gramStart"/>
            <w:r w:rsidRPr="00DD4CA3">
              <w:rPr>
                <w:bCs/>
              </w:rPr>
              <w:t>whether or not</w:t>
            </w:r>
            <w:proofErr w:type="gramEnd"/>
            <w:r w:rsidRPr="00DD4CA3">
              <w:rPr>
                <w:bCs/>
              </w:rPr>
              <w:t xml:space="preserve"> starting discussion on other mobility related RRM topics once there are sufficient conclusions from other WGs.</w:t>
            </w:r>
          </w:p>
        </w:tc>
      </w:tr>
    </w:tbl>
    <w:p w14:paraId="11E04F30" w14:textId="77777777" w:rsidR="0099421C" w:rsidRDefault="0099421C" w:rsidP="006E0C01">
      <w:pPr>
        <w:rPr>
          <w:lang w:eastAsia="ja-JP"/>
        </w:rPr>
      </w:pPr>
    </w:p>
    <w:p w14:paraId="75CA554F" w14:textId="100A1CD9" w:rsidR="00B41076" w:rsidRPr="00A06218" w:rsidRDefault="00B41076" w:rsidP="00B41076">
      <w:pPr>
        <w:pStyle w:val="2"/>
        <w:rPr>
          <w:lang w:eastAsia="ja-JP"/>
        </w:rPr>
      </w:pPr>
      <w:r w:rsidRPr="00DD4CA3">
        <w:rPr>
          <w:bCs/>
          <w:lang w:val="en-US"/>
        </w:rPr>
        <w:t xml:space="preserve">Measurement </w:t>
      </w:r>
      <w:r w:rsidR="005A751E" w:rsidRPr="00DD4CA3">
        <w:rPr>
          <w:bCs/>
          <w:lang w:val="en-US"/>
        </w:rPr>
        <w:t>gap (</w:t>
      </w:r>
      <w:r w:rsidRPr="00DD4CA3">
        <w:rPr>
          <w:bCs/>
          <w:lang w:val="en-US"/>
        </w:rPr>
        <w:t>MG) and interruption</w:t>
      </w:r>
    </w:p>
    <w:p w14:paraId="3F9789AD" w14:textId="58783AAD" w:rsidR="0025770F" w:rsidRDefault="00B41076" w:rsidP="00B059A5">
      <w:pPr>
        <w:jc w:val="both"/>
        <w:rPr>
          <w:lang w:eastAsia="ja-JP"/>
        </w:rPr>
      </w:pPr>
      <w:r w:rsidRPr="00B41076">
        <w:rPr>
          <w:lang w:eastAsia="ja-JP"/>
        </w:rPr>
        <w:t xml:space="preserve">Gap-less measurement allows the UE to perform inter-frequency measurements without interrupting ongoing data transmission, leveraging idle RF chains for parallel reception. In NR, solutions like NCSG and NeedForGap were introduced but faced limited deployment due to late specification and ambiguity in UE </w:t>
      </w:r>
      <w:r w:rsidR="00266835" w:rsidRPr="00B41076">
        <w:rPr>
          <w:lang w:eastAsia="ja-JP"/>
        </w:rPr>
        <w:t>behaviour</w:t>
      </w:r>
      <w:r w:rsidRPr="00B41076">
        <w:rPr>
          <w:lang w:eastAsia="ja-JP"/>
        </w:rPr>
        <w:t xml:space="preserve">. For 6G, it is proposed that gap-less capability be specified from Day-1, including both </w:t>
      </w:r>
      <w:r w:rsidR="00266835" w:rsidRPr="00B41076">
        <w:rPr>
          <w:lang w:eastAsia="ja-JP"/>
        </w:rPr>
        <w:t>signalling</w:t>
      </w:r>
      <w:r w:rsidRPr="00B41076">
        <w:rPr>
          <w:lang w:eastAsia="ja-JP"/>
        </w:rPr>
        <w:t xml:space="preserve"> and RRM requirements. From an operator’s perspective, this feature is essential to reduce UE power consumption and improve network throughput, especially as multi-RF chain UEs become common. Defining clear conditions and capabilities for gap-less operation will enable more efficient scheduling and minimize service interruption during measurement procedures.</w:t>
      </w:r>
    </w:p>
    <w:p w14:paraId="06859DAD" w14:textId="5C1C2925" w:rsidR="00264ADB" w:rsidRDefault="00061C9E" w:rsidP="00FC5B88">
      <w:pPr>
        <w:jc w:val="both"/>
        <w:rPr>
          <w:lang w:eastAsia="ja-JP"/>
        </w:rPr>
      </w:pPr>
      <w:proofErr w:type="gramStart"/>
      <w:r w:rsidRPr="00061C9E">
        <w:rPr>
          <w:lang w:eastAsia="ja-JP"/>
        </w:rPr>
        <w:t>In order to</w:t>
      </w:r>
      <w:proofErr w:type="gramEnd"/>
      <w:r w:rsidRPr="00061C9E">
        <w:rPr>
          <w:lang w:eastAsia="ja-JP"/>
        </w:rPr>
        <w:t xml:space="preserve"> enable efficient and interruption-free measurement procedures in 6G, it is proposed that RAN4 initiate a focused study on the conditions under which gap-less measurement can be supported, and the corresponding UE capabilities required. For 6G, it is essential to establish a clear and unified framework that defines the physical layer prerequisites (e.g., RF chain availability, baseband processing capacity, retuning time) and architectural assumptions (e.g., modular capability blocks) that determine whether a UE can support gap-less measurement. This includes aligning on baseline UE architecture across device types (e.g., TN, NTN, MBB, FWA) and ensuring that measurement capability definitions are modular and reusable across RRM procedures. By doing so, RAN4 can avoid fragmented specifications, reduce implementation complexity, and ensure predictable system </w:t>
      </w:r>
      <w:r w:rsidR="005B02EC" w:rsidRPr="00061C9E">
        <w:rPr>
          <w:lang w:eastAsia="ja-JP"/>
        </w:rPr>
        <w:t>behaviour</w:t>
      </w:r>
      <w:r w:rsidRPr="00061C9E">
        <w:rPr>
          <w:lang w:eastAsia="ja-JP"/>
        </w:rPr>
        <w:t xml:space="preserve"> from Day-1 of 6G deployment.</w:t>
      </w:r>
    </w:p>
    <w:p w14:paraId="6352CDB8" w14:textId="486D2D91" w:rsidR="005B02EC" w:rsidRPr="00DE5B4A" w:rsidRDefault="00201801" w:rsidP="00FC5B88">
      <w:pPr>
        <w:jc w:val="both"/>
        <w:rPr>
          <w:b/>
          <w:bCs/>
          <w:lang w:eastAsia="ja-JP"/>
        </w:rPr>
      </w:pPr>
      <w:r w:rsidRPr="00DE5B4A">
        <w:rPr>
          <w:b/>
          <w:bCs/>
          <w:lang w:eastAsia="ja-JP"/>
        </w:rPr>
        <w:t>Observation</w:t>
      </w:r>
      <w:r w:rsidRPr="00DE5B4A">
        <w:rPr>
          <w:rFonts w:hint="eastAsia"/>
          <w:b/>
          <w:bCs/>
          <w:lang w:eastAsia="ja-JP"/>
        </w:rPr>
        <w:t xml:space="preserve"> 1:</w:t>
      </w:r>
      <w:r w:rsidR="00F54266" w:rsidRPr="00DE5B4A">
        <w:rPr>
          <w:b/>
          <w:bCs/>
        </w:rPr>
        <w:t xml:space="preserve"> </w:t>
      </w:r>
      <w:r w:rsidR="00F54266" w:rsidRPr="00DE5B4A">
        <w:rPr>
          <w:b/>
          <w:bCs/>
          <w:lang w:eastAsia="ja-JP"/>
        </w:rPr>
        <w:t>The implementation architecture of the UE's RF chain and baseband processing capabilities significantly impacts the applicability and interruption of measurement gaps. Therefore, ambiguity in behaviour arises when the UE's capabilities and conditions are not clearly defined.</w:t>
      </w:r>
    </w:p>
    <w:p w14:paraId="4041D24E" w14:textId="7B1FBD45" w:rsidR="00EE3DD4" w:rsidRPr="00DE5B4A" w:rsidRDefault="000E4832" w:rsidP="00FC5B88">
      <w:pPr>
        <w:jc w:val="both"/>
        <w:rPr>
          <w:b/>
          <w:bCs/>
          <w:lang w:eastAsia="ja-JP"/>
        </w:rPr>
      </w:pPr>
      <w:r w:rsidRPr="00DE5B4A">
        <w:rPr>
          <w:b/>
          <w:bCs/>
          <w:lang w:eastAsia="ja-JP"/>
        </w:rPr>
        <w:t>P</w:t>
      </w:r>
      <w:r w:rsidRPr="00DE5B4A">
        <w:rPr>
          <w:rFonts w:hint="eastAsia"/>
          <w:b/>
          <w:bCs/>
          <w:lang w:eastAsia="ja-JP"/>
        </w:rPr>
        <w:t xml:space="preserve">roposal 1: </w:t>
      </w:r>
      <w:r w:rsidR="00DE5B4A" w:rsidRPr="00DE5B4A">
        <w:rPr>
          <w:b/>
          <w:bCs/>
          <w:lang w:eastAsia="ja-JP"/>
        </w:rPr>
        <w:t>RAN4 should initiate studies to clarify the application conditions for gap-less measurement and UE capabilities (such as RF chain count, simultaneous reception capability, BWP configuration, etc.).</w:t>
      </w:r>
    </w:p>
    <w:p w14:paraId="034712FA" w14:textId="77777777" w:rsidR="00DE5B4A" w:rsidRDefault="00DE5B4A" w:rsidP="00FC5B88">
      <w:pPr>
        <w:jc w:val="both"/>
        <w:rPr>
          <w:lang w:eastAsia="ja-JP"/>
        </w:rPr>
      </w:pPr>
    </w:p>
    <w:p w14:paraId="68BB6CBD" w14:textId="77777777" w:rsidR="00DE5B4A" w:rsidRDefault="00DE5B4A" w:rsidP="00FC5B88">
      <w:pPr>
        <w:jc w:val="both"/>
        <w:rPr>
          <w:lang w:eastAsia="ja-JP"/>
        </w:rPr>
      </w:pPr>
    </w:p>
    <w:p w14:paraId="738D3C31" w14:textId="79476EF1" w:rsidR="00264ADB" w:rsidRDefault="00A25BF6" w:rsidP="00FC5B88">
      <w:pPr>
        <w:jc w:val="both"/>
        <w:rPr>
          <w:lang w:eastAsia="ja-JP"/>
        </w:rPr>
      </w:pPr>
      <w:r w:rsidRPr="00A25BF6">
        <w:rPr>
          <w:lang w:eastAsia="ja-JP"/>
        </w:rPr>
        <w:lastRenderedPageBreak/>
        <w:t xml:space="preserve">In </w:t>
      </w:r>
      <w:r w:rsidR="00796DD9">
        <w:rPr>
          <w:rFonts w:hint="eastAsia"/>
          <w:lang w:eastAsia="ja-JP"/>
        </w:rPr>
        <w:t>NR</w:t>
      </w:r>
      <w:r w:rsidRPr="00A25BF6">
        <w:rPr>
          <w:lang w:eastAsia="ja-JP"/>
        </w:rPr>
        <w:t xml:space="preserve">, over 25 measurement gap patterns were defined, but only a few were implemented in practice, leading to unnecessary complexity in UE implementation, testing, and standardization. For 6G, it is proposed to reduce the number of mandatory gap patterns and focus only on those relevant to real deployment scenarios. Furthermore, a unified measurement gap concept should be introduced to consolidate NR MG and scheduling restrictions, and harmonize gap sharing across intra-frequency, inter-frequency, and inter-RAT measurements. From an operator’s viewpoint, this simplification will reduce overhead, improve spectrum efficiency, and streamline network configuration and UE </w:t>
      </w:r>
      <w:r w:rsidR="00266835" w:rsidRPr="00A25BF6">
        <w:rPr>
          <w:lang w:eastAsia="ja-JP"/>
        </w:rPr>
        <w:t>behaviour</w:t>
      </w:r>
      <w:r w:rsidRPr="00A25BF6">
        <w:rPr>
          <w:lang w:eastAsia="ja-JP"/>
        </w:rPr>
        <w:t>.</w:t>
      </w:r>
    </w:p>
    <w:p w14:paraId="3794A46D" w14:textId="3BE6A2C3" w:rsidR="00264ADB" w:rsidRPr="00C95E00" w:rsidRDefault="00627083" w:rsidP="00FC5B88">
      <w:pPr>
        <w:jc w:val="both"/>
        <w:rPr>
          <w:b/>
          <w:bCs/>
          <w:lang w:eastAsia="ja-JP"/>
        </w:rPr>
      </w:pPr>
      <w:r w:rsidRPr="00C95E00">
        <w:rPr>
          <w:rFonts w:hint="eastAsia"/>
          <w:b/>
          <w:bCs/>
          <w:lang w:eastAsia="ja-JP"/>
        </w:rPr>
        <w:t xml:space="preserve">Observation 2: </w:t>
      </w:r>
      <w:r w:rsidRPr="00C95E00">
        <w:rPr>
          <w:b/>
          <w:bCs/>
          <w:lang w:eastAsia="ja-JP"/>
        </w:rPr>
        <w:t xml:space="preserve">While numerous MG patterns were specified for </w:t>
      </w:r>
      <w:r w:rsidR="00BF7FDC">
        <w:rPr>
          <w:rFonts w:hint="eastAsia"/>
          <w:b/>
          <w:bCs/>
          <w:lang w:eastAsia="ja-JP"/>
        </w:rPr>
        <w:t>NR</w:t>
      </w:r>
      <w:r w:rsidRPr="00C95E00">
        <w:rPr>
          <w:b/>
          <w:bCs/>
          <w:lang w:eastAsia="ja-JP"/>
        </w:rPr>
        <w:t xml:space="preserve">, only a small fraction is </w:t>
      </w:r>
      <w:r w:rsidR="00C95E00" w:rsidRPr="00C95E00">
        <w:rPr>
          <w:b/>
          <w:bCs/>
          <w:lang w:eastAsia="ja-JP"/>
        </w:rPr>
        <w:t>used</w:t>
      </w:r>
      <w:r w:rsidRPr="00C95E00">
        <w:rPr>
          <w:b/>
          <w:bCs/>
          <w:lang w:eastAsia="ja-JP"/>
        </w:rPr>
        <w:t xml:space="preserve"> in operation, and the differing MG designs for each function are causing complexity and overhead.</w:t>
      </w:r>
    </w:p>
    <w:p w14:paraId="16DF4ED3" w14:textId="72497C13" w:rsidR="00627083" w:rsidRPr="00C95E00" w:rsidRDefault="00627083" w:rsidP="00FC5B88">
      <w:pPr>
        <w:jc w:val="both"/>
        <w:rPr>
          <w:b/>
          <w:bCs/>
          <w:lang w:eastAsia="ja-JP"/>
        </w:rPr>
      </w:pPr>
      <w:r w:rsidRPr="00C95E00">
        <w:rPr>
          <w:rFonts w:hint="eastAsia"/>
          <w:b/>
          <w:bCs/>
          <w:lang w:eastAsia="ja-JP"/>
        </w:rPr>
        <w:t xml:space="preserve">Proposal 2: </w:t>
      </w:r>
      <w:r w:rsidR="00C95E00" w:rsidRPr="00C95E00">
        <w:rPr>
          <w:b/>
          <w:bCs/>
          <w:lang w:eastAsia="ja-JP"/>
        </w:rPr>
        <w:t>For 6G, a unified MG design integrating NR MG and scheduling constraints should be introduced. This should explore reducing MG patterns and mechanisms for sharing MGs across intra-frequency, inter-frequency, and inter-RAT measurements.</w:t>
      </w:r>
    </w:p>
    <w:p w14:paraId="2D98C516" w14:textId="662583F9" w:rsidR="006523F3" w:rsidRDefault="006523F3" w:rsidP="00FC5B88">
      <w:pPr>
        <w:jc w:val="both"/>
        <w:rPr>
          <w:lang w:eastAsia="ja-JP"/>
        </w:rPr>
      </w:pPr>
    </w:p>
    <w:p w14:paraId="02D43B65" w14:textId="79B6E728" w:rsidR="00264ADB" w:rsidRDefault="00B41076" w:rsidP="00B41076">
      <w:pPr>
        <w:pStyle w:val="2"/>
        <w:rPr>
          <w:lang w:eastAsia="ja-JP"/>
        </w:rPr>
      </w:pPr>
      <w:r w:rsidRPr="00DD4CA3">
        <w:rPr>
          <w:bCs/>
          <w:lang w:val="en-US"/>
        </w:rPr>
        <w:t>Mobility related RRM</w:t>
      </w:r>
    </w:p>
    <w:p w14:paraId="75FF125A" w14:textId="430C0284" w:rsidR="006523F3" w:rsidRDefault="006523F3" w:rsidP="00580775">
      <w:pPr>
        <w:jc w:val="both"/>
        <w:rPr>
          <w:b/>
          <w:bCs/>
          <w:lang w:eastAsia="ja-JP"/>
        </w:rPr>
      </w:pPr>
      <w:r w:rsidRPr="006523F3">
        <w:rPr>
          <w:lang w:eastAsia="ja-JP"/>
        </w:rPr>
        <w:t xml:space="preserve">In </w:t>
      </w:r>
      <w:r w:rsidR="00561079">
        <w:rPr>
          <w:rFonts w:hint="eastAsia"/>
          <w:lang w:eastAsia="ja-JP"/>
        </w:rPr>
        <w:t>NR</w:t>
      </w:r>
      <w:r w:rsidRPr="006523F3">
        <w:rPr>
          <w:lang w:eastAsia="ja-JP"/>
        </w:rPr>
        <w:t>, handover procedures often involve significant interruption due to delayed synchronization and rigid execution timing. While enhancements like DAPS and LTM have been proposed, their complexity has limited commercial adoption. For 6G, it is proposed to prioritize solutions that reduce handover interruption independently of delay, such as early RRC decoding and early time/frequency tracking. From an operator’s perspective, minimizing interruption is more critical than reducing delay, as it directly impacts user experience and service continuity. A Day-1 handover solution should be universally applicable and not rely on restrictive conditions, ensuring robust mobility performance across diverse deployment scenarios.</w:t>
      </w:r>
      <w:r w:rsidRPr="006523F3">
        <w:rPr>
          <w:rFonts w:hint="eastAsia"/>
          <w:b/>
          <w:bCs/>
          <w:lang w:eastAsia="ja-JP"/>
        </w:rPr>
        <w:t xml:space="preserve"> </w:t>
      </w:r>
    </w:p>
    <w:p w14:paraId="6ED6CB5C" w14:textId="1E0BCB41" w:rsidR="00BB75F8" w:rsidRPr="00DF4381" w:rsidRDefault="004F699B" w:rsidP="00580775">
      <w:pPr>
        <w:jc w:val="both"/>
        <w:rPr>
          <w:b/>
          <w:bCs/>
          <w:lang w:eastAsia="ja-JP"/>
        </w:rPr>
      </w:pPr>
      <w:r w:rsidRPr="00DF4381">
        <w:rPr>
          <w:rFonts w:hint="eastAsia"/>
          <w:b/>
          <w:bCs/>
          <w:lang w:eastAsia="ja-JP"/>
        </w:rPr>
        <w:t xml:space="preserve">Observation 3: </w:t>
      </w:r>
      <w:r w:rsidR="00157E95" w:rsidRPr="00157E95">
        <w:rPr>
          <w:b/>
          <w:bCs/>
          <w:lang w:eastAsia="ja-JP"/>
        </w:rPr>
        <w:t xml:space="preserve">While advanced handover techniques such as LTM were introduced in </w:t>
      </w:r>
      <w:r w:rsidR="00157E95">
        <w:rPr>
          <w:rFonts w:hint="eastAsia"/>
          <w:b/>
          <w:bCs/>
          <w:lang w:eastAsia="ja-JP"/>
        </w:rPr>
        <w:t>NR</w:t>
      </w:r>
      <w:r w:rsidR="00157E95" w:rsidRPr="00157E95">
        <w:rPr>
          <w:b/>
          <w:bCs/>
          <w:lang w:eastAsia="ja-JP"/>
        </w:rPr>
        <w:t>, commercial deployment remains limited. Handover interruptions and throughput degradation are still being observed.</w:t>
      </w:r>
    </w:p>
    <w:p w14:paraId="458CBB2D" w14:textId="57B2A09D" w:rsidR="004F699B" w:rsidRPr="00DF4381" w:rsidRDefault="00DF4381" w:rsidP="00580775">
      <w:pPr>
        <w:jc w:val="both"/>
        <w:rPr>
          <w:b/>
          <w:bCs/>
          <w:lang w:eastAsia="ja-JP"/>
        </w:rPr>
      </w:pPr>
      <w:r w:rsidRPr="00DF4381">
        <w:rPr>
          <w:rFonts w:hint="eastAsia"/>
          <w:b/>
          <w:bCs/>
          <w:lang w:eastAsia="ja-JP"/>
        </w:rPr>
        <w:t xml:space="preserve">Proposal 3: </w:t>
      </w:r>
      <w:r w:rsidR="005A751E" w:rsidRPr="005A751E">
        <w:rPr>
          <w:b/>
          <w:bCs/>
          <w:lang w:eastAsia="ja-JP"/>
        </w:rPr>
        <w:t>In 6G, it is promising to introduce a generic handover design with low condition dependency as a Day-1 specification, leveraging the advantages of LTM. RAN4 should lead efforts to explore the potential for reducing interruptions.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A5F7E7D" w:rsidR="003B38DD" w:rsidRDefault="003B38DD" w:rsidP="007309B7">
      <w:pPr>
        <w:spacing w:afterLines="50" w:after="120"/>
        <w:jc w:val="both"/>
        <w:rPr>
          <w:lang w:eastAsia="ja-JP"/>
        </w:rPr>
      </w:pPr>
      <w:r>
        <w:rPr>
          <w:lang w:eastAsia="ja-JP"/>
        </w:rPr>
        <w:t xml:space="preserve">In this contribution, </w:t>
      </w:r>
      <w:r w:rsidR="003A43E6" w:rsidRPr="003A43E6">
        <w:rPr>
          <w:lang w:eastAsia="ja-JP"/>
        </w:rPr>
        <w:t>we offer our 6GR view as follows.</w:t>
      </w:r>
    </w:p>
    <w:p w14:paraId="5C5EBB13" w14:textId="77777777" w:rsidR="00B43CF1" w:rsidRPr="00DE5B4A" w:rsidRDefault="00B43CF1" w:rsidP="00B43CF1">
      <w:pPr>
        <w:jc w:val="both"/>
        <w:rPr>
          <w:b/>
          <w:bCs/>
          <w:lang w:eastAsia="ja-JP"/>
        </w:rPr>
      </w:pPr>
      <w:r w:rsidRPr="00DE5B4A">
        <w:rPr>
          <w:b/>
          <w:bCs/>
          <w:lang w:eastAsia="ja-JP"/>
        </w:rPr>
        <w:t>Observation</w:t>
      </w:r>
      <w:r w:rsidRPr="00DE5B4A">
        <w:rPr>
          <w:rFonts w:hint="eastAsia"/>
          <w:b/>
          <w:bCs/>
          <w:lang w:eastAsia="ja-JP"/>
        </w:rPr>
        <w:t xml:space="preserve"> 1:</w:t>
      </w:r>
      <w:r w:rsidRPr="00DE5B4A">
        <w:rPr>
          <w:b/>
          <w:bCs/>
        </w:rPr>
        <w:t xml:space="preserve"> </w:t>
      </w:r>
      <w:r w:rsidRPr="00DE5B4A">
        <w:rPr>
          <w:b/>
          <w:bCs/>
          <w:lang w:eastAsia="ja-JP"/>
        </w:rPr>
        <w:t>The implementation architecture of the UE's RF chain and baseband processing capabilities significantly impacts the applicability and interruption of measurement gaps. Therefore, ambiguity in behaviour arises when the UE's capabilities and conditions are not clearly defined.</w:t>
      </w:r>
    </w:p>
    <w:p w14:paraId="393BA2CB" w14:textId="77777777" w:rsidR="00B43CF1" w:rsidRPr="00DE5B4A" w:rsidRDefault="00B43CF1" w:rsidP="00B43CF1">
      <w:pPr>
        <w:jc w:val="both"/>
        <w:rPr>
          <w:b/>
          <w:bCs/>
          <w:lang w:eastAsia="ja-JP"/>
        </w:rPr>
      </w:pPr>
      <w:r w:rsidRPr="00DE5B4A">
        <w:rPr>
          <w:b/>
          <w:bCs/>
          <w:lang w:eastAsia="ja-JP"/>
        </w:rPr>
        <w:t>P</w:t>
      </w:r>
      <w:r w:rsidRPr="00DE5B4A">
        <w:rPr>
          <w:rFonts w:hint="eastAsia"/>
          <w:b/>
          <w:bCs/>
          <w:lang w:eastAsia="ja-JP"/>
        </w:rPr>
        <w:t xml:space="preserve">roposal 1: </w:t>
      </w:r>
      <w:r w:rsidRPr="00DE5B4A">
        <w:rPr>
          <w:b/>
          <w:bCs/>
          <w:lang w:eastAsia="ja-JP"/>
        </w:rPr>
        <w:t>RAN4 should initiate studies to clarify the application conditions for gap-less measurement and UE capabilities (such as RF chain count, simultaneous reception capability, BWP configuration, etc.).</w:t>
      </w:r>
    </w:p>
    <w:p w14:paraId="747BF855" w14:textId="77777777" w:rsidR="00B43CF1" w:rsidRPr="00C95E00" w:rsidRDefault="00B43CF1" w:rsidP="00B43CF1">
      <w:pPr>
        <w:jc w:val="both"/>
        <w:rPr>
          <w:b/>
          <w:bCs/>
          <w:lang w:eastAsia="ja-JP"/>
        </w:rPr>
      </w:pPr>
      <w:r w:rsidRPr="00C95E00">
        <w:rPr>
          <w:rFonts w:hint="eastAsia"/>
          <w:b/>
          <w:bCs/>
          <w:lang w:eastAsia="ja-JP"/>
        </w:rPr>
        <w:t xml:space="preserve">Observation 2: </w:t>
      </w:r>
      <w:r w:rsidRPr="00C95E00">
        <w:rPr>
          <w:b/>
          <w:bCs/>
          <w:lang w:eastAsia="ja-JP"/>
        </w:rPr>
        <w:t xml:space="preserve">While numerous MG patterns were specified for </w:t>
      </w:r>
      <w:r>
        <w:rPr>
          <w:rFonts w:hint="eastAsia"/>
          <w:b/>
          <w:bCs/>
          <w:lang w:eastAsia="ja-JP"/>
        </w:rPr>
        <w:t>NR</w:t>
      </w:r>
      <w:r w:rsidRPr="00C95E00">
        <w:rPr>
          <w:b/>
          <w:bCs/>
          <w:lang w:eastAsia="ja-JP"/>
        </w:rPr>
        <w:t>, only a small fraction is used in operation, and the differing MG designs for each function are causing complexity and overhead.</w:t>
      </w:r>
    </w:p>
    <w:p w14:paraId="52F2BD7A" w14:textId="77777777" w:rsidR="00B43CF1" w:rsidRPr="00C95E00" w:rsidRDefault="00B43CF1" w:rsidP="00B43CF1">
      <w:pPr>
        <w:jc w:val="both"/>
        <w:rPr>
          <w:b/>
          <w:bCs/>
          <w:lang w:eastAsia="ja-JP"/>
        </w:rPr>
      </w:pPr>
      <w:r w:rsidRPr="00C95E00">
        <w:rPr>
          <w:rFonts w:hint="eastAsia"/>
          <w:b/>
          <w:bCs/>
          <w:lang w:eastAsia="ja-JP"/>
        </w:rPr>
        <w:t xml:space="preserve">Proposal 2: </w:t>
      </w:r>
      <w:r w:rsidRPr="00C95E00">
        <w:rPr>
          <w:b/>
          <w:bCs/>
          <w:lang w:eastAsia="ja-JP"/>
        </w:rPr>
        <w:t>For 6G, a unified MG design integrating NR MG and scheduling constraints should be introduced. This should explore reducing MG patterns and mechanisms for sharing MGs across intra-frequency, inter-frequency, and inter-RAT measurements.</w:t>
      </w:r>
    </w:p>
    <w:p w14:paraId="7E51E088" w14:textId="77777777" w:rsidR="00B43CF1" w:rsidRPr="00DF4381" w:rsidRDefault="00B43CF1" w:rsidP="00B43CF1">
      <w:pPr>
        <w:jc w:val="both"/>
        <w:rPr>
          <w:b/>
          <w:bCs/>
          <w:lang w:eastAsia="ja-JP"/>
        </w:rPr>
      </w:pPr>
      <w:r w:rsidRPr="00DF4381">
        <w:rPr>
          <w:rFonts w:hint="eastAsia"/>
          <w:b/>
          <w:bCs/>
          <w:lang w:eastAsia="ja-JP"/>
        </w:rPr>
        <w:t xml:space="preserve">Observation 3: </w:t>
      </w:r>
      <w:r w:rsidRPr="00157E95">
        <w:rPr>
          <w:b/>
          <w:bCs/>
          <w:lang w:eastAsia="ja-JP"/>
        </w:rPr>
        <w:t xml:space="preserve">While advanced handover techniques such as LTM were introduced in </w:t>
      </w:r>
      <w:r>
        <w:rPr>
          <w:rFonts w:hint="eastAsia"/>
          <w:b/>
          <w:bCs/>
          <w:lang w:eastAsia="ja-JP"/>
        </w:rPr>
        <w:t>NR</w:t>
      </w:r>
      <w:r w:rsidRPr="00157E95">
        <w:rPr>
          <w:b/>
          <w:bCs/>
          <w:lang w:eastAsia="ja-JP"/>
        </w:rPr>
        <w:t>, commercial deployment remains limited. Handover interruptions and throughput degradation are still being observed.</w:t>
      </w:r>
    </w:p>
    <w:p w14:paraId="261FAC8E" w14:textId="77777777" w:rsidR="00B43CF1" w:rsidRPr="00DF4381" w:rsidRDefault="00B43CF1" w:rsidP="00B43CF1">
      <w:pPr>
        <w:jc w:val="both"/>
        <w:rPr>
          <w:b/>
          <w:bCs/>
          <w:lang w:eastAsia="ja-JP"/>
        </w:rPr>
      </w:pPr>
      <w:r w:rsidRPr="00DF4381">
        <w:rPr>
          <w:rFonts w:hint="eastAsia"/>
          <w:b/>
          <w:bCs/>
          <w:lang w:eastAsia="ja-JP"/>
        </w:rPr>
        <w:t xml:space="preserve">Proposal 3: </w:t>
      </w:r>
      <w:r w:rsidRPr="005A751E">
        <w:rPr>
          <w:b/>
          <w:bCs/>
          <w:lang w:eastAsia="ja-JP"/>
        </w:rPr>
        <w:t>In 6G, it is promising to introduce a generic handover design with low condition dependency as a Day-1 specification, leveraging the advantages of LTM. RAN4 should lead efforts to explore the potential for reducing interruptions.</w:t>
      </w:r>
    </w:p>
    <w:p w14:paraId="03D1F503" w14:textId="47BB9E7F" w:rsidR="0018368B" w:rsidRDefault="0018368B" w:rsidP="007309B7">
      <w:pPr>
        <w:pStyle w:val="1"/>
        <w:jc w:val="both"/>
        <w:rPr>
          <w:lang w:eastAsia="ja-JP"/>
        </w:rPr>
      </w:pPr>
      <w:r w:rsidRPr="338B7BC8">
        <w:rPr>
          <w:lang w:eastAsia="ja-JP"/>
        </w:rPr>
        <w:lastRenderedPageBreak/>
        <w:t>References</w:t>
      </w:r>
    </w:p>
    <w:bookmarkEnd w:id="0"/>
    <w:p w14:paraId="04599E59" w14:textId="6E48A2AB" w:rsidR="004C093C" w:rsidRPr="00620811"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251</w:t>
      </w:r>
      <w:r w:rsidR="0010495A">
        <w:rPr>
          <w:rFonts w:hint="eastAsia"/>
          <w:lang w:eastAsia="ja-JP"/>
        </w:rPr>
        <w:t>4644</w:t>
      </w:r>
      <w:r>
        <w:rPr>
          <w:lang w:eastAsia="ja-JP"/>
        </w:rPr>
        <w:t>, “</w:t>
      </w:r>
      <w:r w:rsidR="00296831" w:rsidRPr="00296831">
        <w:rPr>
          <w:noProof/>
        </w:rPr>
        <w:t>WF on 6G RRM</w:t>
      </w:r>
      <w:r>
        <w:rPr>
          <w:lang w:eastAsia="ja-JP"/>
        </w:rPr>
        <w:t>”,</w:t>
      </w:r>
      <w:r w:rsidR="00647CC9" w:rsidRPr="00647CC9">
        <w:t xml:space="preserve"> </w:t>
      </w:r>
      <w:r w:rsidR="00412870" w:rsidRPr="00412870">
        <w:rPr>
          <w:lang w:eastAsia="ja-JP"/>
        </w:rPr>
        <w:t>Feature lead (Apple)</w:t>
      </w:r>
      <w:r w:rsidRPr="006E0C01">
        <w:rPr>
          <w:noProof/>
        </w:rPr>
        <w:t>.</w:t>
      </w:r>
    </w:p>
    <w:sectPr w:rsidR="004C093C" w:rsidRPr="00620811">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E9203" w14:textId="77777777" w:rsidR="007C3B90" w:rsidRDefault="007C3B90">
      <w:r>
        <w:separator/>
      </w:r>
    </w:p>
  </w:endnote>
  <w:endnote w:type="continuationSeparator" w:id="0">
    <w:p w14:paraId="01617E04" w14:textId="77777777" w:rsidR="007C3B90" w:rsidRDefault="007C3B90">
      <w:r>
        <w:continuationSeparator/>
      </w:r>
    </w:p>
  </w:endnote>
  <w:endnote w:type="continuationNotice" w:id="1">
    <w:p w14:paraId="7B15782A" w14:textId="77777777" w:rsidR="007C3B90" w:rsidRDefault="007C3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3CD9D" w14:textId="77777777" w:rsidR="007C3B90" w:rsidRDefault="007C3B90">
      <w:r>
        <w:separator/>
      </w:r>
    </w:p>
  </w:footnote>
  <w:footnote w:type="continuationSeparator" w:id="0">
    <w:p w14:paraId="6361B364" w14:textId="77777777" w:rsidR="007C3B90" w:rsidRDefault="007C3B90">
      <w:r>
        <w:continuationSeparator/>
      </w:r>
    </w:p>
  </w:footnote>
  <w:footnote w:type="continuationNotice" w:id="1">
    <w:p w14:paraId="4C82C446" w14:textId="77777777" w:rsidR="007C3B90" w:rsidRDefault="007C3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68D"/>
    <w:multiLevelType w:val="hybridMultilevel"/>
    <w:tmpl w:val="A7C0DA8A"/>
    <w:lvl w:ilvl="0" w:tplc="8D1A9644">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D55AA"/>
    <w:multiLevelType w:val="hybridMultilevel"/>
    <w:tmpl w:val="F67806FC"/>
    <w:lvl w:ilvl="0" w:tplc="AADA14BE">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5324A2"/>
    <w:multiLevelType w:val="hybridMultilevel"/>
    <w:tmpl w:val="197C0F4A"/>
    <w:lvl w:ilvl="0" w:tplc="AADA14BE">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462038997">
    <w:abstractNumId w:val="4"/>
  </w:num>
  <w:num w:numId="2" w16cid:durableId="1093822631">
    <w:abstractNumId w:val="1"/>
  </w:num>
  <w:num w:numId="3" w16cid:durableId="704602965">
    <w:abstractNumId w:val="0"/>
  </w:num>
  <w:num w:numId="4" w16cid:durableId="1062026555">
    <w:abstractNumId w:val="3"/>
  </w:num>
  <w:num w:numId="5" w16cid:durableId="435560881">
    <w:abstractNumId w:val="5"/>
  </w:num>
  <w:num w:numId="6" w16cid:durableId="84471253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6AA3"/>
    <w:rsid w:val="000073C3"/>
    <w:rsid w:val="00007948"/>
    <w:rsid w:val="00010982"/>
    <w:rsid w:val="00010BF0"/>
    <w:rsid w:val="00011BF2"/>
    <w:rsid w:val="000128F2"/>
    <w:rsid w:val="000132A4"/>
    <w:rsid w:val="00013771"/>
    <w:rsid w:val="000162D1"/>
    <w:rsid w:val="00016D6C"/>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3C2D"/>
    <w:rsid w:val="000554DC"/>
    <w:rsid w:val="00055E17"/>
    <w:rsid w:val="00055F1F"/>
    <w:rsid w:val="000565C4"/>
    <w:rsid w:val="000566BE"/>
    <w:rsid w:val="000601CD"/>
    <w:rsid w:val="00060AF9"/>
    <w:rsid w:val="000612D1"/>
    <w:rsid w:val="00061C9E"/>
    <w:rsid w:val="000621A8"/>
    <w:rsid w:val="00064B3E"/>
    <w:rsid w:val="00065F1C"/>
    <w:rsid w:val="00066891"/>
    <w:rsid w:val="0006741C"/>
    <w:rsid w:val="0006768C"/>
    <w:rsid w:val="00067731"/>
    <w:rsid w:val="00071032"/>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832"/>
    <w:rsid w:val="000E4AAC"/>
    <w:rsid w:val="000E50DA"/>
    <w:rsid w:val="000E6DEC"/>
    <w:rsid w:val="000E70B3"/>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495A"/>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57E95"/>
    <w:rsid w:val="00160A47"/>
    <w:rsid w:val="00160B00"/>
    <w:rsid w:val="00160D19"/>
    <w:rsid w:val="001616C9"/>
    <w:rsid w:val="00161FC6"/>
    <w:rsid w:val="00162698"/>
    <w:rsid w:val="00162F78"/>
    <w:rsid w:val="00162FCD"/>
    <w:rsid w:val="0016310D"/>
    <w:rsid w:val="00163C66"/>
    <w:rsid w:val="001643AC"/>
    <w:rsid w:val="00165362"/>
    <w:rsid w:val="001654B3"/>
    <w:rsid w:val="00170344"/>
    <w:rsid w:val="001708D0"/>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C1CA5"/>
    <w:rsid w:val="001C1D38"/>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80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5770F"/>
    <w:rsid w:val="00260D4B"/>
    <w:rsid w:val="0026179F"/>
    <w:rsid w:val="00261EF2"/>
    <w:rsid w:val="00262278"/>
    <w:rsid w:val="002625DC"/>
    <w:rsid w:val="00262A43"/>
    <w:rsid w:val="00262F91"/>
    <w:rsid w:val="00263A0B"/>
    <w:rsid w:val="00264845"/>
    <w:rsid w:val="00264ADB"/>
    <w:rsid w:val="00265053"/>
    <w:rsid w:val="00265A54"/>
    <w:rsid w:val="00266835"/>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48F"/>
    <w:rsid w:val="00290654"/>
    <w:rsid w:val="00290810"/>
    <w:rsid w:val="002927C3"/>
    <w:rsid w:val="00292B37"/>
    <w:rsid w:val="00293F12"/>
    <w:rsid w:val="00294D6D"/>
    <w:rsid w:val="00296831"/>
    <w:rsid w:val="00296A9E"/>
    <w:rsid w:val="00296B3D"/>
    <w:rsid w:val="002977E2"/>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41E05"/>
    <w:rsid w:val="00341EE1"/>
    <w:rsid w:val="003449E6"/>
    <w:rsid w:val="00345065"/>
    <w:rsid w:val="003466ED"/>
    <w:rsid w:val="00350140"/>
    <w:rsid w:val="0035177D"/>
    <w:rsid w:val="003543FA"/>
    <w:rsid w:val="00354696"/>
    <w:rsid w:val="00355078"/>
    <w:rsid w:val="00356B37"/>
    <w:rsid w:val="00357342"/>
    <w:rsid w:val="003576CD"/>
    <w:rsid w:val="003577FE"/>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040B"/>
    <w:rsid w:val="00381875"/>
    <w:rsid w:val="00381C9C"/>
    <w:rsid w:val="003823D1"/>
    <w:rsid w:val="00382F1E"/>
    <w:rsid w:val="003832EE"/>
    <w:rsid w:val="00386205"/>
    <w:rsid w:val="0038692F"/>
    <w:rsid w:val="00387272"/>
    <w:rsid w:val="00387FDE"/>
    <w:rsid w:val="00390900"/>
    <w:rsid w:val="003918B6"/>
    <w:rsid w:val="003928B4"/>
    <w:rsid w:val="00392F4A"/>
    <w:rsid w:val="00394970"/>
    <w:rsid w:val="00395673"/>
    <w:rsid w:val="00395AD7"/>
    <w:rsid w:val="00396A8B"/>
    <w:rsid w:val="003A0B5D"/>
    <w:rsid w:val="003A13F9"/>
    <w:rsid w:val="003A1829"/>
    <w:rsid w:val="003A377C"/>
    <w:rsid w:val="003A43E6"/>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0ED2"/>
    <w:rsid w:val="003E1394"/>
    <w:rsid w:val="003E2BDE"/>
    <w:rsid w:val="003E2DBC"/>
    <w:rsid w:val="003E39E8"/>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2870"/>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97956"/>
    <w:rsid w:val="004A035D"/>
    <w:rsid w:val="004A0D35"/>
    <w:rsid w:val="004A1732"/>
    <w:rsid w:val="004A17C7"/>
    <w:rsid w:val="004A1960"/>
    <w:rsid w:val="004A2A41"/>
    <w:rsid w:val="004A41BD"/>
    <w:rsid w:val="004A4E6C"/>
    <w:rsid w:val="004A4F25"/>
    <w:rsid w:val="004A55E3"/>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F68"/>
    <w:rsid w:val="004F30D6"/>
    <w:rsid w:val="004F5D79"/>
    <w:rsid w:val="004F6299"/>
    <w:rsid w:val="004F699B"/>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1C7"/>
    <w:rsid w:val="00507F71"/>
    <w:rsid w:val="0051000D"/>
    <w:rsid w:val="0051034C"/>
    <w:rsid w:val="00510DB0"/>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079"/>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0775"/>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51E"/>
    <w:rsid w:val="005A772A"/>
    <w:rsid w:val="005B02EC"/>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4F40"/>
    <w:rsid w:val="005E502A"/>
    <w:rsid w:val="005E5E4F"/>
    <w:rsid w:val="005E65BA"/>
    <w:rsid w:val="005E7F27"/>
    <w:rsid w:val="005F12C0"/>
    <w:rsid w:val="005F1DC0"/>
    <w:rsid w:val="005F4A7E"/>
    <w:rsid w:val="005F5E51"/>
    <w:rsid w:val="005F6372"/>
    <w:rsid w:val="005F652E"/>
    <w:rsid w:val="005F6F42"/>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3CC7"/>
    <w:rsid w:val="0062428E"/>
    <w:rsid w:val="0062498C"/>
    <w:rsid w:val="00624E02"/>
    <w:rsid w:val="006258A2"/>
    <w:rsid w:val="00627083"/>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23F3"/>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E1E"/>
    <w:rsid w:val="00685642"/>
    <w:rsid w:val="006856E5"/>
    <w:rsid w:val="006859B7"/>
    <w:rsid w:val="00685A73"/>
    <w:rsid w:val="00686ABB"/>
    <w:rsid w:val="00686FBC"/>
    <w:rsid w:val="0068737B"/>
    <w:rsid w:val="006900D2"/>
    <w:rsid w:val="00693B9B"/>
    <w:rsid w:val="006971B1"/>
    <w:rsid w:val="0069720F"/>
    <w:rsid w:val="006A019B"/>
    <w:rsid w:val="006A18D4"/>
    <w:rsid w:val="006A3282"/>
    <w:rsid w:val="006A32A1"/>
    <w:rsid w:val="006A4231"/>
    <w:rsid w:val="006A5780"/>
    <w:rsid w:val="006A57DA"/>
    <w:rsid w:val="006A5F5F"/>
    <w:rsid w:val="006A6641"/>
    <w:rsid w:val="006B007B"/>
    <w:rsid w:val="006B0D02"/>
    <w:rsid w:val="006B1EDA"/>
    <w:rsid w:val="006B32DE"/>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494C"/>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611D"/>
    <w:rsid w:val="006D6933"/>
    <w:rsid w:val="006D77BB"/>
    <w:rsid w:val="006E0C01"/>
    <w:rsid w:val="006E1144"/>
    <w:rsid w:val="006E187A"/>
    <w:rsid w:val="006E1AD7"/>
    <w:rsid w:val="006E1E48"/>
    <w:rsid w:val="006E2345"/>
    <w:rsid w:val="006E3029"/>
    <w:rsid w:val="006E4C6E"/>
    <w:rsid w:val="006E4F62"/>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30B"/>
    <w:rsid w:val="0074101D"/>
    <w:rsid w:val="00741A10"/>
    <w:rsid w:val="007420DA"/>
    <w:rsid w:val="00742689"/>
    <w:rsid w:val="00744C7C"/>
    <w:rsid w:val="00746E2C"/>
    <w:rsid w:val="00747A2C"/>
    <w:rsid w:val="007500AE"/>
    <w:rsid w:val="00750CEB"/>
    <w:rsid w:val="00752857"/>
    <w:rsid w:val="00752ABF"/>
    <w:rsid w:val="00753107"/>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39F"/>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DD9"/>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B90"/>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00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B87"/>
    <w:rsid w:val="008400CE"/>
    <w:rsid w:val="00840540"/>
    <w:rsid w:val="00842B4F"/>
    <w:rsid w:val="00842CF5"/>
    <w:rsid w:val="00843B8B"/>
    <w:rsid w:val="00844FB7"/>
    <w:rsid w:val="0084559F"/>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47F7"/>
    <w:rsid w:val="00915ABD"/>
    <w:rsid w:val="0092182B"/>
    <w:rsid w:val="00922EBD"/>
    <w:rsid w:val="0092315D"/>
    <w:rsid w:val="00923188"/>
    <w:rsid w:val="0092365C"/>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988"/>
    <w:rsid w:val="0097311B"/>
    <w:rsid w:val="009743E7"/>
    <w:rsid w:val="00976085"/>
    <w:rsid w:val="00976913"/>
    <w:rsid w:val="0097725B"/>
    <w:rsid w:val="009776DE"/>
    <w:rsid w:val="0098134C"/>
    <w:rsid w:val="009819AE"/>
    <w:rsid w:val="009829B0"/>
    <w:rsid w:val="00983072"/>
    <w:rsid w:val="00983910"/>
    <w:rsid w:val="00983A27"/>
    <w:rsid w:val="00983BC4"/>
    <w:rsid w:val="00983EE2"/>
    <w:rsid w:val="00984936"/>
    <w:rsid w:val="00984B00"/>
    <w:rsid w:val="00986FC0"/>
    <w:rsid w:val="00987017"/>
    <w:rsid w:val="00991A76"/>
    <w:rsid w:val="009928D4"/>
    <w:rsid w:val="0099321C"/>
    <w:rsid w:val="0099421C"/>
    <w:rsid w:val="00996AC8"/>
    <w:rsid w:val="00997691"/>
    <w:rsid w:val="009A2280"/>
    <w:rsid w:val="009A2C6C"/>
    <w:rsid w:val="009A54F4"/>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890"/>
    <w:rsid w:val="009F0321"/>
    <w:rsid w:val="009F1D49"/>
    <w:rsid w:val="009F370F"/>
    <w:rsid w:val="009F3DD0"/>
    <w:rsid w:val="009F4F3C"/>
    <w:rsid w:val="009F67CE"/>
    <w:rsid w:val="00A00CC6"/>
    <w:rsid w:val="00A01D4E"/>
    <w:rsid w:val="00A0535F"/>
    <w:rsid w:val="00A05FD2"/>
    <w:rsid w:val="00A06218"/>
    <w:rsid w:val="00A068D6"/>
    <w:rsid w:val="00A06FC6"/>
    <w:rsid w:val="00A07C99"/>
    <w:rsid w:val="00A126D8"/>
    <w:rsid w:val="00A12BC1"/>
    <w:rsid w:val="00A1339E"/>
    <w:rsid w:val="00A16EA9"/>
    <w:rsid w:val="00A17347"/>
    <w:rsid w:val="00A17573"/>
    <w:rsid w:val="00A210CC"/>
    <w:rsid w:val="00A21EDD"/>
    <w:rsid w:val="00A23256"/>
    <w:rsid w:val="00A24295"/>
    <w:rsid w:val="00A25BF6"/>
    <w:rsid w:val="00A27CFA"/>
    <w:rsid w:val="00A32840"/>
    <w:rsid w:val="00A33FD3"/>
    <w:rsid w:val="00A34818"/>
    <w:rsid w:val="00A35A6B"/>
    <w:rsid w:val="00A35E34"/>
    <w:rsid w:val="00A35E63"/>
    <w:rsid w:val="00A36214"/>
    <w:rsid w:val="00A378F8"/>
    <w:rsid w:val="00A426D9"/>
    <w:rsid w:val="00A44EBA"/>
    <w:rsid w:val="00A450EE"/>
    <w:rsid w:val="00A46B7E"/>
    <w:rsid w:val="00A46D43"/>
    <w:rsid w:val="00A47CDB"/>
    <w:rsid w:val="00A500BD"/>
    <w:rsid w:val="00A50244"/>
    <w:rsid w:val="00A50E31"/>
    <w:rsid w:val="00A511BC"/>
    <w:rsid w:val="00A522CF"/>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43B7"/>
    <w:rsid w:val="00AB5066"/>
    <w:rsid w:val="00AB601B"/>
    <w:rsid w:val="00AB68B4"/>
    <w:rsid w:val="00AB77B1"/>
    <w:rsid w:val="00AC062B"/>
    <w:rsid w:val="00AC0B13"/>
    <w:rsid w:val="00AC0B5C"/>
    <w:rsid w:val="00AC0EFF"/>
    <w:rsid w:val="00AC1270"/>
    <w:rsid w:val="00AC12AF"/>
    <w:rsid w:val="00AC2665"/>
    <w:rsid w:val="00AC2EEB"/>
    <w:rsid w:val="00AC37CE"/>
    <w:rsid w:val="00AC3951"/>
    <w:rsid w:val="00AC4579"/>
    <w:rsid w:val="00AC5005"/>
    <w:rsid w:val="00AC5E51"/>
    <w:rsid w:val="00AC654A"/>
    <w:rsid w:val="00AC670F"/>
    <w:rsid w:val="00AC6B3D"/>
    <w:rsid w:val="00AC6DB8"/>
    <w:rsid w:val="00AD0039"/>
    <w:rsid w:val="00AD10FB"/>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59A5"/>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85F"/>
    <w:rsid w:val="00B24CEB"/>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0C61"/>
    <w:rsid w:val="00B41076"/>
    <w:rsid w:val="00B4183C"/>
    <w:rsid w:val="00B4200F"/>
    <w:rsid w:val="00B42372"/>
    <w:rsid w:val="00B425F2"/>
    <w:rsid w:val="00B42C7A"/>
    <w:rsid w:val="00B436CB"/>
    <w:rsid w:val="00B43CF1"/>
    <w:rsid w:val="00B44009"/>
    <w:rsid w:val="00B44E37"/>
    <w:rsid w:val="00B463D4"/>
    <w:rsid w:val="00B463E3"/>
    <w:rsid w:val="00B47834"/>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B24"/>
    <w:rsid w:val="00BA1D66"/>
    <w:rsid w:val="00BA289F"/>
    <w:rsid w:val="00BA2C51"/>
    <w:rsid w:val="00BA2F56"/>
    <w:rsid w:val="00BA3A11"/>
    <w:rsid w:val="00BA44EB"/>
    <w:rsid w:val="00BA6765"/>
    <w:rsid w:val="00BA6BD9"/>
    <w:rsid w:val="00BA7374"/>
    <w:rsid w:val="00BA799F"/>
    <w:rsid w:val="00BA7D33"/>
    <w:rsid w:val="00BB087F"/>
    <w:rsid w:val="00BB0BDD"/>
    <w:rsid w:val="00BB1706"/>
    <w:rsid w:val="00BB5DA6"/>
    <w:rsid w:val="00BB5FFE"/>
    <w:rsid w:val="00BB6A38"/>
    <w:rsid w:val="00BB75F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DBB"/>
    <w:rsid w:val="00BF73F7"/>
    <w:rsid w:val="00BF7581"/>
    <w:rsid w:val="00BF7F29"/>
    <w:rsid w:val="00BF7F3A"/>
    <w:rsid w:val="00BF7FDC"/>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211"/>
    <w:rsid w:val="00C42EA1"/>
    <w:rsid w:val="00C43723"/>
    <w:rsid w:val="00C47942"/>
    <w:rsid w:val="00C50078"/>
    <w:rsid w:val="00C50891"/>
    <w:rsid w:val="00C51ECB"/>
    <w:rsid w:val="00C522B6"/>
    <w:rsid w:val="00C526B3"/>
    <w:rsid w:val="00C53A1A"/>
    <w:rsid w:val="00C546CF"/>
    <w:rsid w:val="00C55884"/>
    <w:rsid w:val="00C559B5"/>
    <w:rsid w:val="00C55D53"/>
    <w:rsid w:val="00C56601"/>
    <w:rsid w:val="00C575F0"/>
    <w:rsid w:val="00C57669"/>
    <w:rsid w:val="00C578B3"/>
    <w:rsid w:val="00C57E8F"/>
    <w:rsid w:val="00C65B21"/>
    <w:rsid w:val="00C67450"/>
    <w:rsid w:val="00C70E7D"/>
    <w:rsid w:val="00C73658"/>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15"/>
    <w:rsid w:val="00C907E8"/>
    <w:rsid w:val="00C91E2D"/>
    <w:rsid w:val="00C93060"/>
    <w:rsid w:val="00C94692"/>
    <w:rsid w:val="00C955CA"/>
    <w:rsid w:val="00C95E00"/>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E77"/>
    <w:rsid w:val="00CC5EE3"/>
    <w:rsid w:val="00CC6D47"/>
    <w:rsid w:val="00CD03C9"/>
    <w:rsid w:val="00CD2A32"/>
    <w:rsid w:val="00CD457F"/>
    <w:rsid w:val="00CD4A84"/>
    <w:rsid w:val="00CD4DC8"/>
    <w:rsid w:val="00CD4E73"/>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34F"/>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7A79"/>
    <w:rsid w:val="00D17F4D"/>
    <w:rsid w:val="00D20576"/>
    <w:rsid w:val="00D207FD"/>
    <w:rsid w:val="00D2091C"/>
    <w:rsid w:val="00D21156"/>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1249"/>
    <w:rsid w:val="00D9135B"/>
    <w:rsid w:val="00D915EA"/>
    <w:rsid w:val="00D91BD2"/>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53AE"/>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5B4A"/>
    <w:rsid w:val="00DE60C1"/>
    <w:rsid w:val="00DE67FC"/>
    <w:rsid w:val="00DF0815"/>
    <w:rsid w:val="00DF30DF"/>
    <w:rsid w:val="00DF4381"/>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4796"/>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427"/>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D22"/>
    <w:rsid w:val="00EE2E65"/>
    <w:rsid w:val="00EE3BAA"/>
    <w:rsid w:val="00EE3C68"/>
    <w:rsid w:val="00EE3DD4"/>
    <w:rsid w:val="00EE5B82"/>
    <w:rsid w:val="00EE66CB"/>
    <w:rsid w:val="00EE73FF"/>
    <w:rsid w:val="00EE7C21"/>
    <w:rsid w:val="00EF1F70"/>
    <w:rsid w:val="00EF1FF8"/>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4A61"/>
    <w:rsid w:val="00F44B2A"/>
    <w:rsid w:val="00F45C3B"/>
    <w:rsid w:val="00F4734D"/>
    <w:rsid w:val="00F473C4"/>
    <w:rsid w:val="00F47599"/>
    <w:rsid w:val="00F47D81"/>
    <w:rsid w:val="00F522FF"/>
    <w:rsid w:val="00F5255C"/>
    <w:rsid w:val="00F53671"/>
    <w:rsid w:val="00F54266"/>
    <w:rsid w:val="00F55467"/>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2CCA"/>
    <w:rsid w:val="00FB380B"/>
    <w:rsid w:val="00FB45BC"/>
    <w:rsid w:val="00FB52C2"/>
    <w:rsid w:val="00FB58D3"/>
    <w:rsid w:val="00FB6375"/>
    <w:rsid w:val="00FC051F"/>
    <w:rsid w:val="00FC107B"/>
    <w:rsid w:val="00FC16DF"/>
    <w:rsid w:val="00FC1CB7"/>
    <w:rsid w:val="00FC320E"/>
    <w:rsid w:val="00FC3688"/>
    <w:rsid w:val="00FC542F"/>
    <w:rsid w:val="00FC5B88"/>
    <w:rsid w:val="00FC615C"/>
    <w:rsid w:val="00FC633F"/>
    <w:rsid w:val="00FC6C4B"/>
    <w:rsid w:val="00FC7090"/>
    <w:rsid w:val="00FC713E"/>
    <w:rsid w:val="00FC7903"/>
    <w:rsid w:val="00FC7D62"/>
    <w:rsid w:val="00FD00AC"/>
    <w:rsid w:val="00FD0EF3"/>
    <w:rsid w:val="00FD13B1"/>
    <w:rsid w:val="00FD1D53"/>
    <w:rsid w:val="00FD2747"/>
    <w:rsid w:val="00FD2C51"/>
    <w:rsid w:val="00FD45BD"/>
    <w:rsid w:val="00FD489E"/>
    <w:rsid w:val="00FD4965"/>
    <w:rsid w:val="00FD650F"/>
    <w:rsid w:val="00FE3BAD"/>
    <w:rsid w:val="00FE4D3F"/>
    <w:rsid w:val="00FE4D90"/>
    <w:rsid w:val="00FE74D7"/>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F077B8-48B5-4BBC-9601-B2150B7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3A4DD457-0D2D-4EB9-ADC6-9B4C04843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890b4910-7642-42fe-ba61-597f7d64ef8a}" removed="1"/>
</clbl:labelList>
</file>

<file path=docProps/app.xml><?xml version="1.0" encoding="utf-8"?>
<Properties xmlns="http://schemas.openxmlformats.org/officeDocument/2006/extended-properties" xmlns:vt="http://schemas.openxmlformats.org/officeDocument/2006/docPropsVTypes">
  <Template>3gpp_70.dot</Template>
  <TotalTime>2378</TotalTime>
  <Pages>5</Pages>
  <Words>1442</Words>
  <Characters>8636</Characters>
  <Application>Microsoft Office Word</Application>
  <DocSecurity>0</DocSecurity>
  <Lines>144</Lines>
  <Paragraphs>79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10027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250</cp:revision>
  <cp:lastPrinted>2017-04-28T21:57:00Z</cp:lastPrinted>
  <dcterms:created xsi:type="dcterms:W3CDTF">2024-11-07T21:25:00Z</dcterms:created>
  <dcterms:modified xsi:type="dcterms:W3CDTF">2025-11-07T19:58:00Z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